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2E" w:rsidRPr="00931E2E" w:rsidRDefault="00931E2E" w:rsidP="00A26A88">
      <w:pPr>
        <w:rPr>
          <w:b/>
        </w:rPr>
      </w:pPr>
      <w:r w:rsidRPr="00931E2E">
        <w:rPr>
          <w:b/>
        </w:rPr>
        <w:t>Cell and Microbiology</w:t>
      </w:r>
      <w:r w:rsidR="00595F96">
        <w:rPr>
          <w:b/>
        </w:rPr>
        <w:t>: The Fun Basics!</w:t>
      </w:r>
      <w:r w:rsidR="00B2291C">
        <w:rPr>
          <w:b/>
        </w:rPr>
        <w:tab/>
      </w:r>
      <w:r w:rsidR="00B2291C">
        <w:rPr>
          <w:b/>
        </w:rPr>
        <w:tab/>
      </w:r>
      <w:r w:rsidR="00B2291C">
        <w:rPr>
          <w:b/>
        </w:rPr>
        <w:tab/>
      </w:r>
      <w:r w:rsidR="00B2291C" w:rsidRPr="00B2291C">
        <w:rPr>
          <w:b/>
          <w:u w:val="single"/>
        </w:rPr>
        <w:t>HIGH SCHOOL SYLLABUS</w:t>
      </w:r>
    </w:p>
    <w:p w:rsidR="00931E2E" w:rsidRDefault="00931E2E" w:rsidP="00A26A88">
      <w:r>
        <w:t>MIT HSSP</w:t>
      </w:r>
      <w:r w:rsidR="00A26A88">
        <w:t xml:space="preserve"> </w:t>
      </w:r>
      <w:r>
        <w:t>Summer 2013</w:t>
      </w:r>
    </w:p>
    <w:p w:rsidR="00931E2E" w:rsidRPr="00A26A88" w:rsidRDefault="00931E2E" w:rsidP="00B2291C">
      <w:pPr>
        <w:ind w:left="3600"/>
      </w:pPr>
      <w:proofErr w:type="spellStart"/>
      <w:r w:rsidRPr="00A26A88">
        <w:t>Srunphut</w:t>
      </w:r>
      <w:proofErr w:type="spellEnd"/>
      <w:r w:rsidRPr="00A26A88">
        <w:t xml:space="preserve"> </w:t>
      </w:r>
      <w:proofErr w:type="spellStart"/>
      <w:r w:rsidRPr="00A26A88">
        <w:t>Pukma</w:t>
      </w:r>
      <w:proofErr w:type="spellEnd"/>
      <w:r w:rsidRPr="00A26A88">
        <w:t xml:space="preserve"> </w:t>
      </w:r>
      <w:proofErr w:type="spellStart"/>
      <w:r w:rsidRPr="00A26A88">
        <w:t>B.Sc</w:t>
      </w:r>
      <w:proofErr w:type="spellEnd"/>
      <w:r w:rsidR="006519D9" w:rsidRPr="00A26A88">
        <w:t xml:space="preserve"> Biology, B.Sc Chemistry </w:t>
      </w:r>
    </w:p>
    <w:p w:rsidR="00931E2E" w:rsidRDefault="00EF1F75" w:rsidP="00B2291C">
      <w:pPr>
        <w:ind w:left="2880" w:firstLine="720"/>
      </w:pPr>
      <w:hyperlink r:id="rId6" w:history="1">
        <w:r w:rsidR="00931E2E" w:rsidRPr="005B2154">
          <w:rPr>
            <w:rStyle w:val="Hyperlink"/>
          </w:rPr>
          <w:t>pukmas@emmanuel.edu</w:t>
        </w:r>
      </w:hyperlink>
      <w:r w:rsidR="00A26A88">
        <w:t xml:space="preserve"> </w:t>
      </w:r>
    </w:p>
    <w:p w:rsidR="00931E2E" w:rsidRDefault="00931E2E">
      <w:pPr>
        <w:rPr>
          <w:b/>
          <w:i/>
        </w:rPr>
      </w:pPr>
      <w:r>
        <w:rPr>
          <w:b/>
          <w:i/>
        </w:rPr>
        <w:t xml:space="preserve">Lectures: </w:t>
      </w:r>
    </w:p>
    <w:p w:rsidR="005162A5" w:rsidRDefault="00931E2E" w:rsidP="005162A5">
      <w:r>
        <w:t>Day</w:t>
      </w:r>
      <w:r w:rsidR="005162A5">
        <w:t>: Sundays</w:t>
      </w:r>
      <w:r w:rsidR="00B2291C">
        <w:t xml:space="preserve"> (July 7 – August 18, 2013)</w:t>
      </w:r>
      <w:r w:rsidR="005162A5">
        <w:t xml:space="preserve"> </w:t>
      </w:r>
      <w:r w:rsidR="005162A5">
        <w:tab/>
      </w:r>
      <w:r w:rsidR="005162A5">
        <w:tab/>
      </w:r>
    </w:p>
    <w:p w:rsidR="00931E2E" w:rsidRDefault="005162A5" w:rsidP="005162A5">
      <w:r>
        <w:tab/>
        <w:t>Section 2 (HSSP-MIT 7294)</w:t>
      </w:r>
      <w:r>
        <w:tab/>
      </w:r>
      <w:r>
        <w:tab/>
        <w:t>Room: 5-217</w:t>
      </w:r>
      <w:r>
        <w:tab/>
      </w:r>
      <w:r>
        <w:tab/>
      </w:r>
      <w:r w:rsidR="00B2291C">
        <w:t>Times</w:t>
      </w:r>
      <w:r>
        <w:t>: 4:05pm-4:55pm</w:t>
      </w:r>
    </w:p>
    <w:p w:rsidR="00931E2E" w:rsidRDefault="00931E2E">
      <w:pPr>
        <w:rPr>
          <w:b/>
          <w:i/>
        </w:rPr>
      </w:pPr>
      <w:r>
        <w:rPr>
          <w:b/>
          <w:i/>
        </w:rPr>
        <w:t xml:space="preserve">Office Hours: </w:t>
      </w:r>
    </w:p>
    <w:p w:rsidR="00931E2E" w:rsidRDefault="00931E2E" w:rsidP="00931E2E">
      <w:r>
        <w:t>-Sundays 9:00</w:t>
      </w:r>
      <w:proofErr w:type="gramStart"/>
      <w:r>
        <w:t>am-</w:t>
      </w:r>
      <w:proofErr w:type="gramEnd"/>
      <w:r>
        <w:t>10:00am</w:t>
      </w:r>
      <w:r>
        <w:tab/>
        <w:t>(MIT)</w:t>
      </w:r>
      <w:r>
        <w:tab/>
      </w:r>
      <w:r>
        <w:tab/>
        <w:t>-Mondays 3:00pm-6:00pm (Emmanuel)</w:t>
      </w:r>
    </w:p>
    <w:p w:rsidR="00B2291C" w:rsidRPr="00B2291C" w:rsidRDefault="00B2291C" w:rsidP="00931E2E">
      <w:pPr>
        <w:rPr>
          <w:i/>
        </w:rPr>
      </w:pPr>
      <w:r>
        <w:t>*</w:t>
      </w:r>
      <w:r>
        <w:rPr>
          <w:i/>
        </w:rPr>
        <w:t xml:space="preserve">Feel free to email the professor to arrange any office </w:t>
      </w:r>
      <w:proofErr w:type="gramStart"/>
      <w:r>
        <w:rPr>
          <w:i/>
        </w:rPr>
        <w:t>hours</w:t>
      </w:r>
      <w:proofErr w:type="gramEnd"/>
      <w:r>
        <w:rPr>
          <w:i/>
        </w:rPr>
        <w:t xml:space="preserve"> appointments.</w:t>
      </w:r>
    </w:p>
    <w:p w:rsidR="00931E2E" w:rsidRDefault="00931E2E" w:rsidP="00931E2E">
      <w:pPr>
        <w:rPr>
          <w:b/>
          <w:i/>
        </w:rPr>
      </w:pPr>
      <w:r>
        <w:rPr>
          <w:b/>
          <w:i/>
        </w:rPr>
        <w:t xml:space="preserve">Course Overview: </w:t>
      </w:r>
    </w:p>
    <w:p w:rsidR="00595F96" w:rsidRDefault="00595F96" w:rsidP="00931E2E">
      <w:r>
        <w:t xml:space="preserve">This is an introduction to Cell Biology and Microbiology. This course includes a detailed examination of the structure and function of living systems at the cellular level.  The lecture series will start off with Cell Biology, and then continues with Microbiology. The cell biology section pays particular attention to the relationship between the fine structure of the cell and cellular mechanisms, such as transport, movement, secretion, and reproduction. The microbiology aspect will primarily focus on bacteria and viruses. This section will utilize knowledge gained from previous cell biology lecture to advance onto topics of microbial diseases, pathogenic microorganisms, bacterial structure and physiology, as well as viral genetics. Students will receive first hand knowledge about the microscopic world around them. Class discussions and lab demos will enhances core concepts and vital details. </w:t>
      </w:r>
    </w:p>
    <w:p w:rsidR="00595F96" w:rsidRDefault="00595F96" w:rsidP="00931E2E">
      <w:r>
        <w:rPr>
          <w:b/>
          <w:i/>
        </w:rPr>
        <w:t xml:space="preserve">Course Expectations: </w:t>
      </w:r>
    </w:p>
    <w:p w:rsidR="00595F96" w:rsidRDefault="00595F96" w:rsidP="00931E2E">
      <w:r>
        <w:t xml:space="preserve">Students are expected to participate and ask questions when appropriate. Participation is key to a successful learning environment. </w:t>
      </w:r>
    </w:p>
    <w:p w:rsidR="006519D9" w:rsidRDefault="006519D9" w:rsidP="00931E2E">
      <w:pPr>
        <w:rPr>
          <w:b/>
          <w:i/>
        </w:rPr>
      </w:pPr>
      <w:r>
        <w:rPr>
          <w:b/>
          <w:i/>
        </w:rPr>
        <w:t>Important Information and Course Breakdown</w:t>
      </w:r>
    </w:p>
    <w:p w:rsidR="006519D9" w:rsidRDefault="006519D9" w:rsidP="00931E2E">
      <w:r>
        <w:tab/>
        <w:t>-Class Participation</w:t>
      </w:r>
      <w:r>
        <w:tab/>
      </w:r>
      <w:r w:rsidR="00257555">
        <w:tab/>
        <w:t>(Ask questions!)</w:t>
      </w:r>
      <w:r w:rsidR="00257555">
        <w:tab/>
      </w:r>
      <w:r w:rsidR="00257555">
        <w:tab/>
      </w:r>
      <w:r>
        <w:t>40%</w:t>
      </w:r>
    </w:p>
    <w:p w:rsidR="006519D9" w:rsidRDefault="006519D9" w:rsidP="00931E2E">
      <w:r>
        <w:tab/>
        <w:t xml:space="preserve">-Mini Post-lecture quizzes </w:t>
      </w:r>
      <w:r w:rsidR="00875DCE">
        <w:tab/>
      </w:r>
      <w:r w:rsidR="00257555">
        <w:t>(Simple 2 Questions)</w:t>
      </w:r>
      <w:r w:rsidR="00875DCE">
        <w:tab/>
      </w:r>
      <w:r>
        <w:tab/>
        <w:t>10%</w:t>
      </w:r>
    </w:p>
    <w:p w:rsidR="006519D9" w:rsidRDefault="006519D9" w:rsidP="00931E2E">
      <w:r>
        <w:tab/>
        <w:t xml:space="preserve">-Lab demo participation </w:t>
      </w:r>
      <w:r>
        <w:tab/>
      </w:r>
      <w:r w:rsidR="00257555">
        <w:t>(Activities Sheet)</w:t>
      </w:r>
      <w:r w:rsidR="00257555">
        <w:tab/>
      </w:r>
      <w:r w:rsidR="00257555">
        <w:tab/>
      </w:r>
      <w:r>
        <w:t>20%</w:t>
      </w:r>
    </w:p>
    <w:p w:rsidR="006519D9" w:rsidRDefault="006519D9" w:rsidP="00931E2E">
      <w:r>
        <w:tab/>
        <w:t>-Reflection paper</w:t>
      </w:r>
      <w:r w:rsidR="00875DCE">
        <w:t xml:space="preserve"> </w:t>
      </w:r>
      <w:r w:rsidR="00257555">
        <w:tab/>
      </w:r>
      <w:r w:rsidR="00257555">
        <w:tab/>
      </w:r>
      <w:r w:rsidR="00875DCE">
        <w:t xml:space="preserve">(End of Summer) </w:t>
      </w:r>
      <w:r>
        <w:tab/>
      </w:r>
      <w:r w:rsidR="00257555">
        <w:tab/>
      </w:r>
      <w:r>
        <w:t>20%</w:t>
      </w:r>
    </w:p>
    <w:p w:rsidR="006519D9" w:rsidRDefault="006519D9" w:rsidP="00931E2E">
      <w:r>
        <w:tab/>
        <w:t>-Mid-summer test</w:t>
      </w:r>
      <w:r>
        <w:tab/>
      </w:r>
      <w:r w:rsidR="00257555">
        <w:tab/>
        <w:t>(mini-Exam)</w:t>
      </w:r>
      <w:r w:rsidR="00257555">
        <w:tab/>
      </w:r>
      <w:r w:rsidR="00257555">
        <w:tab/>
      </w:r>
      <w:r w:rsidR="00257555">
        <w:tab/>
      </w:r>
      <w:r>
        <w:t>10%</w:t>
      </w:r>
    </w:p>
    <w:p w:rsidR="006519D9" w:rsidRDefault="006519D9" w:rsidP="00931E2E">
      <w:r>
        <w:lastRenderedPageBreak/>
        <w:t xml:space="preserve">*This simply outlines the amount of class time that will devote to activities. </w:t>
      </w:r>
    </w:p>
    <w:p w:rsidR="006519D9" w:rsidRDefault="006519D9" w:rsidP="00931E2E">
      <w:r>
        <w:rPr>
          <w:b/>
          <w:i/>
        </w:rPr>
        <w:t xml:space="preserve">Grades: </w:t>
      </w:r>
      <w:r>
        <w:t xml:space="preserve">Even though no formal grades will impact the student’s academic profile, constant progress reports may be asked for. Teacher will provide any feedback, comments, or answer questions when requested. </w:t>
      </w:r>
    </w:p>
    <w:p w:rsidR="006519D9" w:rsidRDefault="006519D9" w:rsidP="00931E2E">
      <w:pPr>
        <w:rPr>
          <w:b/>
          <w:i/>
        </w:rPr>
      </w:pPr>
      <w:r>
        <w:rPr>
          <w:b/>
          <w:i/>
        </w:rPr>
        <w:t xml:space="preserve">Materials: </w:t>
      </w:r>
    </w:p>
    <w:p w:rsidR="006519D9" w:rsidRDefault="006519D9" w:rsidP="00931E2E">
      <w:r>
        <w:t>*Reading materials will be scanned and posted on the main portal. Students DO NOT have to buy books, but if they would like a copy the information below is the editions we will use.</w:t>
      </w:r>
    </w:p>
    <w:p w:rsidR="00EF215F" w:rsidRDefault="006519D9" w:rsidP="006519D9">
      <w:pPr>
        <w:ind w:left="720"/>
      </w:pPr>
      <w:r>
        <w:t>-Essential Cell Biology 3</w:t>
      </w:r>
      <w:r w:rsidRPr="006519D9">
        <w:rPr>
          <w:vertAlign w:val="superscript"/>
        </w:rPr>
        <w:t>rd</w:t>
      </w:r>
      <w:r>
        <w:t xml:space="preserve"> Edition, Garland Science. </w:t>
      </w:r>
      <w:proofErr w:type="spellStart"/>
      <w:r>
        <w:t>Alberts</w:t>
      </w:r>
      <w:proofErr w:type="spellEnd"/>
      <w:r>
        <w:t xml:space="preserve"> Bruce, Dennis Bray, Karen Hopkins, Alexander Johnson, Julian Lewis, Martin Raff, Keith Roberts.</w:t>
      </w:r>
    </w:p>
    <w:p w:rsidR="00EF215F" w:rsidRDefault="00EF215F" w:rsidP="00EF215F">
      <w:pPr>
        <w:ind w:left="720"/>
      </w:pPr>
      <w:r>
        <w:t>-Biology 8</w:t>
      </w:r>
      <w:r w:rsidRPr="00EF215F">
        <w:rPr>
          <w:vertAlign w:val="superscript"/>
        </w:rPr>
        <w:t>th</w:t>
      </w:r>
      <w:r>
        <w:t xml:space="preserve"> Edition, Pearson. Neil Campbell, Jane Reece, Lisa </w:t>
      </w:r>
      <w:proofErr w:type="spellStart"/>
      <w:r>
        <w:t>Urry</w:t>
      </w:r>
      <w:proofErr w:type="spellEnd"/>
      <w:r>
        <w:t xml:space="preserve">, Michael Cain, Steven Wasserman, Peter </w:t>
      </w:r>
      <w:proofErr w:type="spellStart"/>
      <w:r>
        <w:t>Minorsky</w:t>
      </w:r>
      <w:proofErr w:type="spellEnd"/>
      <w:r>
        <w:t>, Robert Jackson.</w:t>
      </w:r>
    </w:p>
    <w:p w:rsidR="00EF215F" w:rsidRDefault="00EF215F" w:rsidP="00EF215F">
      <w:pPr>
        <w:rPr>
          <w:b/>
          <w:i/>
        </w:rPr>
      </w:pPr>
      <w:r>
        <w:rPr>
          <w:b/>
          <w:i/>
        </w:rPr>
        <w:t>Lectures and Homework</w:t>
      </w:r>
    </w:p>
    <w:tbl>
      <w:tblPr>
        <w:tblStyle w:val="TableGrid"/>
        <w:tblW w:w="9018" w:type="dxa"/>
        <w:tblLook w:val="00BF" w:firstRow="1" w:lastRow="0" w:firstColumn="1" w:lastColumn="0" w:noHBand="0" w:noVBand="0"/>
      </w:tblPr>
      <w:tblGrid>
        <w:gridCol w:w="1098"/>
        <w:gridCol w:w="7920"/>
      </w:tblGrid>
      <w:tr w:rsidR="008B59A9">
        <w:trPr>
          <w:trHeight w:val="530"/>
        </w:trPr>
        <w:tc>
          <w:tcPr>
            <w:tcW w:w="1098" w:type="dxa"/>
          </w:tcPr>
          <w:p w:rsidR="008B59A9" w:rsidRPr="00E35A81" w:rsidRDefault="008B59A9" w:rsidP="00EF215F">
            <w:pPr>
              <w:rPr>
                <w:b/>
                <w:i/>
              </w:rPr>
            </w:pPr>
            <w:r w:rsidRPr="00E35A81">
              <w:rPr>
                <w:b/>
                <w:i/>
              </w:rPr>
              <w:t>Week Number</w:t>
            </w:r>
          </w:p>
        </w:tc>
        <w:tc>
          <w:tcPr>
            <w:tcW w:w="7920" w:type="dxa"/>
          </w:tcPr>
          <w:p w:rsidR="008B59A9" w:rsidRPr="00E35A81" w:rsidRDefault="008B59A9" w:rsidP="00EF215F">
            <w:pPr>
              <w:rPr>
                <w:b/>
                <w:i/>
              </w:rPr>
            </w:pPr>
            <w:r w:rsidRPr="00E35A81">
              <w:rPr>
                <w:b/>
                <w:i/>
              </w:rPr>
              <w:t>Lecture Topic</w:t>
            </w:r>
            <w:r w:rsidR="00E35A81">
              <w:rPr>
                <w:b/>
                <w:i/>
              </w:rPr>
              <w:t>s</w:t>
            </w:r>
          </w:p>
        </w:tc>
      </w:tr>
      <w:tr w:rsidR="008B59A9">
        <w:tc>
          <w:tcPr>
            <w:tcW w:w="1098" w:type="dxa"/>
          </w:tcPr>
          <w:p w:rsidR="008B59A9" w:rsidRDefault="008B59A9" w:rsidP="00EF215F">
            <w:r>
              <w:t>1.</w:t>
            </w:r>
          </w:p>
          <w:p w:rsidR="008B59A9" w:rsidRDefault="008B59A9" w:rsidP="00EF215F">
            <w:r>
              <w:t>CELL BIO</w:t>
            </w:r>
          </w:p>
        </w:tc>
        <w:tc>
          <w:tcPr>
            <w:tcW w:w="7920" w:type="dxa"/>
          </w:tcPr>
          <w:p w:rsidR="008B59A9" w:rsidRDefault="008B59A9" w:rsidP="00EF215F">
            <w:r>
              <w:t>Introduction to class! What is Cell Biology? What is Microbiology? Simple Chemistry, Cell Structures, Organelles, Prokaryotes vs. Eukaryotes, Bacteria, Viruses, Plants.</w:t>
            </w:r>
          </w:p>
          <w:p w:rsidR="008B59A9" w:rsidRPr="009373AC" w:rsidRDefault="006B2B39" w:rsidP="00EF215F">
            <w:pPr>
              <w:rPr>
                <w:b/>
              </w:rPr>
            </w:pPr>
            <w:r>
              <w:rPr>
                <w:b/>
              </w:rPr>
              <w:t>**Lab Demo! Yeast, are they alive?</w:t>
            </w:r>
          </w:p>
        </w:tc>
      </w:tr>
      <w:tr w:rsidR="008B59A9">
        <w:tc>
          <w:tcPr>
            <w:tcW w:w="1098" w:type="dxa"/>
          </w:tcPr>
          <w:p w:rsidR="008B59A9" w:rsidRDefault="008B59A9" w:rsidP="00EF215F">
            <w:r>
              <w:t>2.</w:t>
            </w:r>
          </w:p>
          <w:p w:rsidR="008B59A9" w:rsidRDefault="008B59A9" w:rsidP="00EF215F">
            <w:r>
              <w:t>CELL BIO</w:t>
            </w:r>
          </w:p>
        </w:tc>
        <w:tc>
          <w:tcPr>
            <w:tcW w:w="7920" w:type="dxa"/>
          </w:tcPr>
          <w:p w:rsidR="00257555" w:rsidRDefault="008B59A9" w:rsidP="00EF215F">
            <w:r>
              <w:t>Energy! Carbohydrates, Glucose regulation, Mitochondria, ATP Energy, Lipids, Membranes, Proteins, Protein Structures.</w:t>
            </w:r>
          </w:p>
          <w:p w:rsidR="008B59A9" w:rsidRPr="006B2B39" w:rsidRDefault="006B2B39" w:rsidP="006B2B39">
            <w:pPr>
              <w:rPr>
                <w:b/>
              </w:rPr>
            </w:pPr>
            <w:r>
              <w:t>**</w:t>
            </w:r>
            <w:r>
              <w:rPr>
                <w:b/>
              </w:rPr>
              <w:t>Lab Demo! 7 Day Moldy-Jell-O Experiment</w:t>
            </w:r>
          </w:p>
        </w:tc>
      </w:tr>
      <w:tr w:rsidR="008B59A9">
        <w:tc>
          <w:tcPr>
            <w:tcW w:w="1098" w:type="dxa"/>
          </w:tcPr>
          <w:p w:rsidR="008B59A9" w:rsidRDefault="008B59A9" w:rsidP="00EF215F">
            <w:r>
              <w:t>3.</w:t>
            </w:r>
          </w:p>
          <w:p w:rsidR="008B59A9" w:rsidRDefault="008B59A9" w:rsidP="00EF215F">
            <w:r>
              <w:t>CELL BIO</w:t>
            </w:r>
          </w:p>
        </w:tc>
        <w:tc>
          <w:tcPr>
            <w:tcW w:w="7920" w:type="dxa"/>
          </w:tcPr>
          <w:p w:rsidR="00257555" w:rsidRDefault="008B59A9" w:rsidP="002476A5">
            <w:r>
              <w:t>Genetics! Mendelian genetics, Genes, Chromosomes, the Genetic code, DN</w:t>
            </w:r>
            <w:r w:rsidR="00257555">
              <w:t>A, RNA, Nucleus, Cell Division, Amino Acid, Peptide Chains.</w:t>
            </w:r>
          </w:p>
          <w:p w:rsidR="008B59A9" w:rsidRPr="00257555" w:rsidRDefault="006B2B39" w:rsidP="00EF1F75">
            <w:pPr>
              <w:rPr>
                <w:b/>
              </w:rPr>
            </w:pPr>
            <w:r>
              <w:rPr>
                <w:b/>
              </w:rPr>
              <w:t>**</w:t>
            </w:r>
            <w:r w:rsidR="00EF1F75">
              <w:rPr>
                <w:b/>
              </w:rPr>
              <w:t xml:space="preserve">Lab Demo! Forensics Biology, Mystery Starch Criminal </w:t>
            </w:r>
            <w:bookmarkStart w:id="0" w:name="_GoBack"/>
            <w:bookmarkEnd w:id="0"/>
          </w:p>
        </w:tc>
      </w:tr>
      <w:tr w:rsidR="008B59A9">
        <w:tc>
          <w:tcPr>
            <w:tcW w:w="1098" w:type="dxa"/>
          </w:tcPr>
          <w:p w:rsidR="008B59A9" w:rsidRDefault="008B59A9" w:rsidP="00EF215F">
            <w:r>
              <w:t>4.</w:t>
            </w:r>
          </w:p>
          <w:p w:rsidR="008B59A9" w:rsidRDefault="008B59A9" w:rsidP="00EF215F">
            <w:r>
              <w:t>CELL BIO</w:t>
            </w:r>
          </w:p>
        </w:tc>
        <w:tc>
          <w:tcPr>
            <w:tcW w:w="7920" w:type="dxa"/>
          </w:tcPr>
          <w:p w:rsidR="00257555" w:rsidRDefault="008B59A9" w:rsidP="002476A5">
            <w:r>
              <w:t>Central Dogma! Transcription, Translation, Endoplasmic reticulum, Ribosomes, Golgi Apparatus, Proteins, and Protein Structures.</w:t>
            </w:r>
          </w:p>
          <w:p w:rsidR="008B59A9" w:rsidRPr="00257555" w:rsidRDefault="00EF1F75" w:rsidP="00EF1F75">
            <w:pPr>
              <w:rPr>
                <w:b/>
              </w:rPr>
            </w:pPr>
            <w:r>
              <w:rPr>
                <w:b/>
              </w:rPr>
              <w:t>**</w:t>
            </w:r>
            <w:r w:rsidR="006B2B39">
              <w:rPr>
                <w:b/>
              </w:rPr>
              <w:t xml:space="preserve"> </w:t>
            </w:r>
            <w:r>
              <w:rPr>
                <w:b/>
              </w:rPr>
              <w:t>Class discussion about “Sickle Cell Anemia and Malaria”</w:t>
            </w:r>
          </w:p>
        </w:tc>
      </w:tr>
      <w:tr w:rsidR="008B59A9">
        <w:tc>
          <w:tcPr>
            <w:tcW w:w="1098" w:type="dxa"/>
          </w:tcPr>
          <w:p w:rsidR="008B59A9" w:rsidRDefault="008B59A9" w:rsidP="00EF215F">
            <w:r>
              <w:t>5.</w:t>
            </w:r>
          </w:p>
          <w:p w:rsidR="008B59A9" w:rsidRDefault="008B59A9" w:rsidP="00EF215F">
            <w:r>
              <w:t>MICRO</w:t>
            </w:r>
          </w:p>
          <w:p w:rsidR="008B59A9" w:rsidRDefault="008B59A9" w:rsidP="00EF215F">
            <w:r>
              <w:t>BIO</w:t>
            </w:r>
          </w:p>
        </w:tc>
        <w:tc>
          <w:tcPr>
            <w:tcW w:w="7920" w:type="dxa"/>
          </w:tcPr>
          <w:p w:rsidR="008B59A9" w:rsidRPr="00EF1F75" w:rsidRDefault="00EF1F75" w:rsidP="00EF215F">
            <w:pPr>
              <w:rPr>
                <w:b/>
              </w:rPr>
            </w:pPr>
            <w:r>
              <w:t xml:space="preserve"> </w:t>
            </w:r>
            <w:r>
              <w:rPr>
                <w:b/>
              </w:rPr>
              <w:t>*</w:t>
            </w:r>
            <w:r>
              <w:rPr>
                <w:b/>
              </w:rPr>
              <w:t>Mid-Summer</w:t>
            </w:r>
            <w:r>
              <w:rPr>
                <w:b/>
              </w:rPr>
              <w:t xml:space="preserve"> mini-Exam*</w:t>
            </w:r>
            <w:r>
              <w:rPr>
                <w:b/>
              </w:rPr>
              <w:t xml:space="preserve"> </w:t>
            </w:r>
            <w:r w:rsidR="008B59A9">
              <w:t>Bacteria, Viruses, Bacteriophage</w:t>
            </w:r>
            <w:r w:rsidR="00257555">
              <w:t>, Bacterial replication, Viral replication, Bacteria</w:t>
            </w:r>
            <w:r w:rsidR="00A71903">
              <w:t>l structures, Viral structures, Bacterial Genetics, Viral Genetics.</w:t>
            </w:r>
          </w:p>
        </w:tc>
      </w:tr>
      <w:tr w:rsidR="008B59A9">
        <w:tc>
          <w:tcPr>
            <w:tcW w:w="1098" w:type="dxa"/>
          </w:tcPr>
          <w:p w:rsidR="008B59A9" w:rsidRDefault="008B59A9" w:rsidP="00EF215F">
            <w:r>
              <w:t>6.</w:t>
            </w:r>
          </w:p>
          <w:p w:rsidR="008B59A9" w:rsidRDefault="008B59A9" w:rsidP="00EF215F">
            <w:r>
              <w:t>MICRO</w:t>
            </w:r>
          </w:p>
          <w:p w:rsidR="008B59A9" w:rsidRDefault="008B59A9" w:rsidP="00EF215F">
            <w:r>
              <w:t>BIO</w:t>
            </w:r>
          </w:p>
        </w:tc>
        <w:tc>
          <w:tcPr>
            <w:tcW w:w="7920" w:type="dxa"/>
          </w:tcPr>
          <w:p w:rsidR="00A71903" w:rsidRPr="00EF1F75" w:rsidRDefault="00A71903" w:rsidP="00EF215F">
            <w:pPr>
              <w:rPr>
                <w:b/>
              </w:rPr>
            </w:pPr>
            <w:r>
              <w:t>Bacterial infections, Viral infections, Fungi, Prions, Parasites, Antibiotics.</w:t>
            </w:r>
            <w:r w:rsidR="00EF1F75">
              <w:rPr>
                <w:b/>
              </w:rPr>
              <w:t xml:space="preserve"> </w:t>
            </w:r>
            <w:r w:rsidR="00EF1F75">
              <w:rPr>
                <w:b/>
              </w:rPr>
              <w:t>*Lab Demo! Strawberry DNA extraction!</w:t>
            </w:r>
          </w:p>
          <w:p w:rsidR="008B59A9" w:rsidRPr="00A71903" w:rsidRDefault="00A71903" w:rsidP="00EF215F">
            <w:pPr>
              <w:rPr>
                <w:b/>
              </w:rPr>
            </w:pPr>
            <w:r>
              <w:rPr>
                <w:b/>
              </w:rPr>
              <w:t xml:space="preserve">-Reading assignment for next class: either Bioterrorism or Nutrigenomics </w:t>
            </w:r>
          </w:p>
        </w:tc>
      </w:tr>
      <w:tr w:rsidR="008B59A9">
        <w:tc>
          <w:tcPr>
            <w:tcW w:w="1098" w:type="dxa"/>
          </w:tcPr>
          <w:p w:rsidR="008B59A9" w:rsidRDefault="008B59A9" w:rsidP="00EF215F">
            <w:r>
              <w:t>7.</w:t>
            </w:r>
          </w:p>
          <w:p w:rsidR="008B59A9" w:rsidRDefault="008B59A9" w:rsidP="00EF215F">
            <w:r>
              <w:t>MICRO</w:t>
            </w:r>
          </w:p>
          <w:p w:rsidR="008B59A9" w:rsidRDefault="008B59A9" w:rsidP="00EF215F">
            <w:r>
              <w:t>BIO</w:t>
            </w:r>
          </w:p>
        </w:tc>
        <w:tc>
          <w:tcPr>
            <w:tcW w:w="7920" w:type="dxa"/>
          </w:tcPr>
          <w:p w:rsidR="00A71903" w:rsidRDefault="00A71903" w:rsidP="00EF215F">
            <w:pPr>
              <w:rPr>
                <w:b/>
              </w:rPr>
            </w:pPr>
            <w:r>
              <w:rPr>
                <w:b/>
              </w:rPr>
              <w:t xml:space="preserve">Bioterrorism or Nutrigenomics class discussion </w:t>
            </w:r>
          </w:p>
          <w:p w:rsidR="008B59A9" w:rsidRPr="00A71903" w:rsidRDefault="00A71903" w:rsidP="00EF215F">
            <w:r>
              <w:t xml:space="preserve">**(End of summer Pizza Party!)** </w:t>
            </w:r>
          </w:p>
        </w:tc>
      </w:tr>
    </w:tbl>
    <w:p w:rsidR="00931E2E" w:rsidRPr="00EF215F" w:rsidRDefault="00931E2E" w:rsidP="00EF215F"/>
    <w:p w:rsidR="00931E2E" w:rsidRPr="00931E2E" w:rsidRDefault="00931E2E"/>
    <w:sectPr w:rsidR="00931E2E" w:rsidRPr="00931E2E" w:rsidSect="005162A5">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33E9"/>
    <w:multiLevelType w:val="hybridMultilevel"/>
    <w:tmpl w:val="1C70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2E"/>
    <w:rsid w:val="000621A2"/>
    <w:rsid w:val="002476A5"/>
    <w:rsid w:val="00257555"/>
    <w:rsid w:val="005162A5"/>
    <w:rsid w:val="00595F96"/>
    <w:rsid w:val="005D63F0"/>
    <w:rsid w:val="006519D9"/>
    <w:rsid w:val="006B2B39"/>
    <w:rsid w:val="00875DCE"/>
    <w:rsid w:val="008B59A9"/>
    <w:rsid w:val="00931E2E"/>
    <w:rsid w:val="009373AC"/>
    <w:rsid w:val="00A26A88"/>
    <w:rsid w:val="00A71903"/>
    <w:rsid w:val="00B2291C"/>
    <w:rsid w:val="00E143E5"/>
    <w:rsid w:val="00E35A81"/>
    <w:rsid w:val="00EF1F75"/>
    <w:rsid w:val="00EF21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E2E"/>
    <w:rPr>
      <w:color w:val="0000FF" w:themeColor="hyperlink"/>
      <w:u w:val="single"/>
    </w:rPr>
  </w:style>
  <w:style w:type="character" w:styleId="FollowedHyperlink">
    <w:name w:val="FollowedHyperlink"/>
    <w:basedOn w:val="DefaultParagraphFont"/>
    <w:uiPriority w:val="99"/>
    <w:semiHidden/>
    <w:unhideWhenUsed/>
    <w:rsid w:val="00931E2E"/>
    <w:rPr>
      <w:color w:val="800080" w:themeColor="followedHyperlink"/>
      <w:u w:val="single"/>
    </w:rPr>
  </w:style>
  <w:style w:type="table" w:styleId="TableGrid">
    <w:name w:val="Table Grid"/>
    <w:basedOn w:val="TableNormal"/>
    <w:uiPriority w:val="59"/>
    <w:rsid w:val="00EF215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1903"/>
    <w:pPr>
      <w:ind w:left="720"/>
      <w:contextualSpacing/>
    </w:pPr>
  </w:style>
  <w:style w:type="character" w:styleId="Strong">
    <w:name w:val="Strong"/>
    <w:basedOn w:val="DefaultParagraphFont"/>
    <w:uiPriority w:val="22"/>
    <w:qFormat/>
    <w:rsid w:val="00E35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E2E"/>
    <w:rPr>
      <w:color w:val="0000FF" w:themeColor="hyperlink"/>
      <w:u w:val="single"/>
    </w:rPr>
  </w:style>
  <w:style w:type="character" w:styleId="FollowedHyperlink">
    <w:name w:val="FollowedHyperlink"/>
    <w:basedOn w:val="DefaultParagraphFont"/>
    <w:uiPriority w:val="99"/>
    <w:semiHidden/>
    <w:unhideWhenUsed/>
    <w:rsid w:val="00931E2E"/>
    <w:rPr>
      <w:color w:val="800080" w:themeColor="followedHyperlink"/>
      <w:u w:val="single"/>
    </w:rPr>
  </w:style>
  <w:style w:type="table" w:styleId="TableGrid">
    <w:name w:val="Table Grid"/>
    <w:basedOn w:val="TableNormal"/>
    <w:uiPriority w:val="59"/>
    <w:rsid w:val="00EF215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1903"/>
    <w:pPr>
      <w:ind w:left="720"/>
      <w:contextualSpacing/>
    </w:pPr>
  </w:style>
  <w:style w:type="character" w:styleId="Strong">
    <w:name w:val="Strong"/>
    <w:basedOn w:val="DefaultParagraphFont"/>
    <w:uiPriority w:val="22"/>
    <w:qFormat/>
    <w:rsid w:val="00E35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kmas@emmanue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Srunphut Pukma</dc:creator>
  <cp:lastModifiedBy>srsupjoin</cp:lastModifiedBy>
  <cp:revision>3</cp:revision>
  <dcterms:created xsi:type="dcterms:W3CDTF">2013-07-03T14:58:00Z</dcterms:created>
  <dcterms:modified xsi:type="dcterms:W3CDTF">2013-07-03T15:11:00Z</dcterms:modified>
</cp:coreProperties>
</file>