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A9E26" w14:textId="77777777" w:rsidR="00C51E51" w:rsidRPr="00C51E51" w:rsidRDefault="00C51E51" w:rsidP="00C51E51">
      <w:pPr>
        <w:jc w:val="center"/>
        <w:rPr>
          <w:b/>
          <w:sz w:val="20"/>
          <w:szCs w:val="20"/>
        </w:rPr>
      </w:pPr>
      <w:r w:rsidRPr="00C51E51">
        <w:rPr>
          <w:b/>
          <w:sz w:val="20"/>
          <w:szCs w:val="20"/>
        </w:rPr>
        <w:t>AP Biology 2011-2012</w:t>
      </w:r>
    </w:p>
    <w:p w14:paraId="2CD1FA90" w14:textId="77777777" w:rsidR="00C51E51" w:rsidRPr="00C51E51" w:rsidRDefault="00C51E51" w:rsidP="00C51E51">
      <w:pPr>
        <w:rPr>
          <w:sz w:val="20"/>
          <w:szCs w:val="20"/>
        </w:rPr>
      </w:pPr>
    </w:p>
    <w:p w14:paraId="0E86293A" w14:textId="77777777" w:rsidR="00C51E51" w:rsidRPr="00C51E51" w:rsidRDefault="00C51E51" w:rsidP="00C51E51">
      <w:pPr>
        <w:rPr>
          <w:sz w:val="20"/>
          <w:szCs w:val="20"/>
        </w:rPr>
      </w:pPr>
      <w:r w:rsidRPr="00C51E51">
        <w:rPr>
          <w:b/>
          <w:sz w:val="20"/>
          <w:szCs w:val="20"/>
        </w:rPr>
        <w:t>Instructors</w:t>
      </w:r>
      <w:r w:rsidRPr="00C51E51">
        <w:rPr>
          <w:sz w:val="20"/>
          <w:szCs w:val="20"/>
        </w:rPr>
        <w:t xml:space="preserve">: </w:t>
      </w:r>
      <w:r w:rsidRPr="00C51E51">
        <w:rPr>
          <w:sz w:val="20"/>
          <w:szCs w:val="20"/>
        </w:rPr>
        <w:tab/>
        <w:t xml:space="preserve">Samin Houshyar </w:t>
      </w:r>
      <w:r w:rsidRPr="00C51E51">
        <w:rPr>
          <w:sz w:val="20"/>
          <w:szCs w:val="20"/>
        </w:rPr>
        <w:tab/>
      </w:r>
      <w:r w:rsidRPr="00C51E51">
        <w:rPr>
          <w:sz w:val="20"/>
          <w:szCs w:val="20"/>
        </w:rPr>
        <w:tab/>
      </w:r>
      <w:r w:rsidRPr="00C51E51">
        <w:rPr>
          <w:sz w:val="20"/>
          <w:szCs w:val="20"/>
        </w:rPr>
        <w:tab/>
      </w:r>
      <w:r w:rsidRPr="00C51E51">
        <w:rPr>
          <w:sz w:val="20"/>
          <w:szCs w:val="20"/>
        </w:rPr>
        <w:tab/>
      </w:r>
      <w:r w:rsidRPr="00C51E51">
        <w:rPr>
          <w:sz w:val="20"/>
          <w:szCs w:val="20"/>
        </w:rPr>
        <w:tab/>
      </w:r>
      <w:r w:rsidRPr="00C51E51">
        <w:rPr>
          <w:sz w:val="20"/>
          <w:szCs w:val="20"/>
        </w:rPr>
        <w:tab/>
      </w:r>
      <w:hyperlink r:id="rId5" w:history="1">
        <w:r w:rsidRPr="00C51E51">
          <w:rPr>
            <w:rStyle w:val="Hyperlink"/>
            <w:sz w:val="20"/>
            <w:szCs w:val="20"/>
          </w:rPr>
          <w:t>samin@mit.edu</w:t>
        </w:r>
      </w:hyperlink>
    </w:p>
    <w:p w14:paraId="4BE8516A" w14:textId="77777777" w:rsidR="00C51E51" w:rsidRPr="00C51E51" w:rsidRDefault="00C51E51" w:rsidP="00C51E51">
      <w:pPr>
        <w:rPr>
          <w:rFonts w:cs="Helvetica"/>
          <w:sz w:val="20"/>
          <w:szCs w:val="20"/>
        </w:rPr>
      </w:pPr>
      <w:r w:rsidRPr="00C51E51">
        <w:rPr>
          <w:sz w:val="20"/>
          <w:szCs w:val="20"/>
        </w:rPr>
        <w:tab/>
      </w:r>
      <w:r w:rsidRPr="00C51E51">
        <w:rPr>
          <w:sz w:val="20"/>
          <w:szCs w:val="20"/>
        </w:rPr>
        <w:tab/>
        <w:t xml:space="preserve">Georgina </w:t>
      </w:r>
      <w:proofErr w:type="spellStart"/>
      <w:r w:rsidRPr="00C51E51">
        <w:rPr>
          <w:sz w:val="20"/>
          <w:szCs w:val="20"/>
        </w:rPr>
        <w:t>Botka</w:t>
      </w:r>
      <w:proofErr w:type="spellEnd"/>
      <w:r w:rsidRPr="00C51E51">
        <w:rPr>
          <w:sz w:val="20"/>
          <w:szCs w:val="20"/>
        </w:rPr>
        <w:tab/>
      </w:r>
      <w:r w:rsidRPr="00C51E51">
        <w:rPr>
          <w:rFonts w:cs="Helvetica"/>
          <w:sz w:val="20"/>
          <w:szCs w:val="20"/>
        </w:rPr>
        <w:tab/>
      </w:r>
      <w:r w:rsidRPr="00C51E51">
        <w:rPr>
          <w:rFonts w:cs="Helvetica"/>
          <w:sz w:val="20"/>
          <w:szCs w:val="20"/>
        </w:rPr>
        <w:tab/>
      </w:r>
      <w:r w:rsidRPr="00C51E51">
        <w:rPr>
          <w:rFonts w:cs="Helvetica"/>
          <w:sz w:val="20"/>
          <w:szCs w:val="20"/>
        </w:rPr>
        <w:tab/>
      </w:r>
      <w:r>
        <w:rPr>
          <w:rFonts w:cs="Helvetica"/>
          <w:sz w:val="20"/>
          <w:szCs w:val="20"/>
        </w:rPr>
        <w:tab/>
      </w:r>
      <w:r>
        <w:rPr>
          <w:rFonts w:cs="Helvetica"/>
          <w:sz w:val="20"/>
          <w:szCs w:val="20"/>
        </w:rPr>
        <w:tab/>
      </w:r>
      <w:r>
        <w:rPr>
          <w:rFonts w:cs="Helvetica"/>
          <w:sz w:val="20"/>
          <w:szCs w:val="20"/>
        </w:rPr>
        <w:tab/>
      </w:r>
      <w:hyperlink r:id="rId6" w:history="1">
        <w:r w:rsidRPr="00E339B1">
          <w:rPr>
            <w:rStyle w:val="Hyperlink"/>
            <w:rFonts w:cs="Helvetica"/>
            <w:sz w:val="20"/>
            <w:szCs w:val="20"/>
          </w:rPr>
          <w:t>shuurei@mit.edu</w:t>
        </w:r>
      </w:hyperlink>
    </w:p>
    <w:p w14:paraId="2A8823F4" w14:textId="77777777" w:rsidR="00C51E51" w:rsidRPr="00C51E51" w:rsidRDefault="00C51E51" w:rsidP="00C51E51">
      <w:pPr>
        <w:rPr>
          <w:i/>
          <w:sz w:val="20"/>
          <w:szCs w:val="20"/>
          <w:u w:val="single"/>
        </w:rPr>
      </w:pPr>
      <w:r w:rsidRPr="00C51E51">
        <w:rPr>
          <w:i/>
          <w:sz w:val="20"/>
          <w:szCs w:val="20"/>
          <w:u w:val="single"/>
        </w:rPr>
        <w:t xml:space="preserve">Note: If you send us an email you must have </w:t>
      </w:r>
      <w:r w:rsidRPr="00C51E51">
        <w:rPr>
          <w:b/>
          <w:i/>
          <w:sz w:val="20"/>
          <w:szCs w:val="20"/>
          <w:u w:val="single"/>
        </w:rPr>
        <w:t xml:space="preserve">DELVE / AP Biology </w:t>
      </w:r>
      <w:r w:rsidRPr="00C51E51">
        <w:rPr>
          <w:i/>
          <w:sz w:val="20"/>
          <w:szCs w:val="20"/>
          <w:u w:val="single"/>
        </w:rPr>
        <w:t xml:space="preserve">in the subject line, otherwise it may not be answered promptly.  </w:t>
      </w:r>
    </w:p>
    <w:p w14:paraId="43D81651" w14:textId="77777777" w:rsidR="00B57D9C" w:rsidRPr="00B57D9C" w:rsidRDefault="00C51E51" w:rsidP="00C51E51">
      <w:pPr>
        <w:rPr>
          <w:sz w:val="20"/>
          <w:szCs w:val="20"/>
        </w:rPr>
      </w:pPr>
      <w:r w:rsidRPr="00C51E51">
        <w:rPr>
          <w:b/>
          <w:sz w:val="20"/>
          <w:szCs w:val="20"/>
        </w:rPr>
        <w:t xml:space="preserve">Class Website: </w:t>
      </w:r>
      <w:hyperlink r:id="rId7" w:history="1">
        <w:r w:rsidR="00B57D9C" w:rsidRPr="00E339B1">
          <w:rPr>
            <w:rStyle w:val="Hyperlink"/>
            <w:sz w:val="20"/>
            <w:szCs w:val="20"/>
          </w:rPr>
          <w:t>https://esp.mit.edu/teach/Delve/2011-2012/class_docs/4861</w:t>
        </w:r>
      </w:hyperlink>
    </w:p>
    <w:p w14:paraId="53DCF0A0" w14:textId="77777777" w:rsidR="00C51E51" w:rsidRPr="00C51E51" w:rsidRDefault="00C51E51" w:rsidP="00C51E51">
      <w:pPr>
        <w:rPr>
          <w:sz w:val="20"/>
          <w:szCs w:val="20"/>
        </w:rPr>
      </w:pPr>
      <w:r w:rsidRPr="00C51E51">
        <w:rPr>
          <w:b/>
          <w:sz w:val="20"/>
          <w:szCs w:val="20"/>
        </w:rPr>
        <w:t>Class Time</w:t>
      </w:r>
      <w:r w:rsidRPr="00C51E51">
        <w:rPr>
          <w:sz w:val="20"/>
          <w:szCs w:val="20"/>
        </w:rPr>
        <w:t>: Sundays 1</w:t>
      </w:r>
      <w:r>
        <w:rPr>
          <w:sz w:val="20"/>
          <w:szCs w:val="20"/>
        </w:rPr>
        <w:t>0am – 3</w:t>
      </w:r>
      <w:r w:rsidRPr="00C51E51">
        <w:rPr>
          <w:sz w:val="20"/>
          <w:szCs w:val="20"/>
        </w:rPr>
        <w:t xml:space="preserve">pm. You must attempt to arrive on time and to all the classes.  </w:t>
      </w:r>
    </w:p>
    <w:p w14:paraId="5E0803BD" w14:textId="77777777" w:rsidR="00C51E51" w:rsidRPr="00C51E51" w:rsidRDefault="00C51E51" w:rsidP="00C51E51">
      <w:pPr>
        <w:rPr>
          <w:sz w:val="20"/>
          <w:szCs w:val="20"/>
        </w:rPr>
      </w:pPr>
      <w:r w:rsidRPr="00C51E51">
        <w:rPr>
          <w:sz w:val="20"/>
          <w:szCs w:val="20"/>
        </w:rPr>
        <w:t xml:space="preserve">Schedule might </w:t>
      </w:r>
      <w:proofErr w:type="gramStart"/>
      <w:r w:rsidRPr="00C51E51">
        <w:rPr>
          <w:sz w:val="20"/>
          <w:szCs w:val="20"/>
        </w:rPr>
        <w:t>vary due to holidays</w:t>
      </w:r>
      <w:proofErr w:type="gramEnd"/>
      <w:r w:rsidRPr="00C51E51">
        <w:rPr>
          <w:sz w:val="20"/>
          <w:szCs w:val="20"/>
        </w:rPr>
        <w:t xml:space="preserve">, </w:t>
      </w:r>
      <w:proofErr w:type="gramStart"/>
      <w:r w:rsidRPr="00C51E51">
        <w:rPr>
          <w:sz w:val="20"/>
          <w:szCs w:val="20"/>
        </w:rPr>
        <w:t>snow days, etc</w:t>
      </w:r>
      <w:proofErr w:type="gramEnd"/>
      <w:r w:rsidRPr="00C51E51">
        <w:rPr>
          <w:sz w:val="20"/>
          <w:szCs w:val="20"/>
        </w:rPr>
        <w:t xml:space="preserve">. Please check the DELVE website for more information. </w:t>
      </w:r>
    </w:p>
    <w:p w14:paraId="74844CCA" w14:textId="77777777" w:rsidR="00C51E51" w:rsidRPr="00C51E51" w:rsidRDefault="00C51E51" w:rsidP="00C51E51">
      <w:pPr>
        <w:rPr>
          <w:sz w:val="20"/>
          <w:szCs w:val="20"/>
        </w:rPr>
      </w:pPr>
      <w:r w:rsidRPr="00C51E51">
        <w:rPr>
          <w:b/>
          <w:sz w:val="20"/>
          <w:szCs w:val="20"/>
        </w:rPr>
        <w:t>Prerequisites</w:t>
      </w:r>
      <w:r w:rsidRPr="00C51E51">
        <w:rPr>
          <w:sz w:val="20"/>
          <w:szCs w:val="20"/>
        </w:rPr>
        <w:t>: Chemistry, Biology or Honors Chemistry, Honors Biology</w:t>
      </w:r>
    </w:p>
    <w:p w14:paraId="1282C723" w14:textId="77777777" w:rsidR="00C51E51" w:rsidRPr="00C51E51" w:rsidRDefault="00C51E51" w:rsidP="00C51E51">
      <w:pPr>
        <w:rPr>
          <w:sz w:val="20"/>
          <w:szCs w:val="20"/>
        </w:rPr>
      </w:pPr>
      <w:r w:rsidRPr="00C51E51">
        <w:rPr>
          <w:sz w:val="20"/>
          <w:szCs w:val="20"/>
        </w:rPr>
        <w:t xml:space="preserve"> </w:t>
      </w:r>
      <w:r w:rsidRPr="00C51E51">
        <w:rPr>
          <w:b/>
          <w:sz w:val="20"/>
          <w:szCs w:val="20"/>
        </w:rPr>
        <w:t>Textbook</w:t>
      </w:r>
      <w:r w:rsidRPr="00C51E51">
        <w:rPr>
          <w:sz w:val="20"/>
          <w:szCs w:val="20"/>
        </w:rPr>
        <w:t>: Campbell Biology 7</w:t>
      </w:r>
      <w:r w:rsidRPr="00C51E51">
        <w:rPr>
          <w:sz w:val="20"/>
          <w:szCs w:val="20"/>
          <w:vertAlign w:val="superscript"/>
        </w:rPr>
        <w:t>th</w:t>
      </w:r>
      <w:r w:rsidRPr="00C51E51">
        <w:rPr>
          <w:sz w:val="20"/>
          <w:szCs w:val="20"/>
        </w:rPr>
        <w:t xml:space="preserve"> edition </w:t>
      </w:r>
    </w:p>
    <w:p w14:paraId="3E1E56F7" w14:textId="77777777" w:rsidR="00C51E51" w:rsidRPr="00C51E51" w:rsidRDefault="00C51E51" w:rsidP="00C51E51">
      <w:pPr>
        <w:ind w:firstLine="720"/>
        <w:rPr>
          <w:sz w:val="20"/>
          <w:szCs w:val="20"/>
        </w:rPr>
      </w:pPr>
      <w:r w:rsidRPr="00C51E51">
        <w:rPr>
          <w:sz w:val="20"/>
          <w:szCs w:val="20"/>
        </w:rPr>
        <w:t xml:space="preserve">AP Biology is a college level course offered to high school students. </w:t>
      </w:r>
      <w:r>
        <w:rPr>
          <w:sz w:val="20"/>
          <w:szCs w:val="20"/>
        </w:rPr>
        <w:t>We</w:t>
      </w:r>
      <w:r w:rsidRPr="00C51E51">
        <w:rPr>
          <w:sz w:val="20"/>
          <w:szCs w:val="20"/>
        </w:rPr>
        <w:t xml:space="preserve"> will cover material through readings from the textbook, lectures, quizzes, problem sets, projects and discussions. Since we only have 25-30 class sessions it is essential that students attend all the lectures. If students are comfortable with the basic concepts of AP Biology, we may choose to focus on a few interesting topics that are not covered in depth in the AP curriculum and relate to research at MIT such as cancer and </w:t>
      </w:r>
      <w:proofErr w:type="spellStart"/>
      <w:r w:rsidRPr="00C51E51">
        <w:rPr>
          <w:sz w:val="20"/>
          <w:szCs w:val="20"/>
        </w:rPr>
        <w:t>RNAi</w:t>
      </w:r>
      <w:proofErr w:type="spellEnd"/>
      <w:r w:rsidRPr="00C51E51">
        <w:rPr>
          <w:sz w:val="20"/>
          <w:szCs w:val="20"/>
        </w:rPr>
        <w:t>.</w:t>
      </w:r>
    </w:p>
    <w:p w14:paraId="2CFB25FC" w14:textId="77777777" w:rsidR="00C51E51" w:rsidRPr="00C51E51" w:rsidRDefault="00C51E51" w:rsidP="00C51E51">
      <w:pPr>
        <w:ind w:firstLine="720"/>
        <w:rPr>
          <w:sz w:val="20"/>
          <w:szCs w:val="20"/>
        </w:rPr>
      </w:pPr>
      <w:r w:rsidRPr="00C51E51">
        <w:rPr>
          <w:sz w:val="20"/>
          <w:szCs w:val="20"/>
        </w:rPr>
        <w:t xml:space="preserve">Since time is limited it is possible not to finish the entire AP curriculum, therefor students are responsible for covering those materials themselves. This class is not graded and assignments are not required. It is assumed that the students are mature enough to study on their own and spend a </w:t>
      </w:r>
      <w:r w:rsidRPr="00C51E51">
        <w:rPr>
          <w:i/>
          <w:sz w:val="20"/>
          <w:szCs w:val="20"/>
        </w:rPr>
        <w:t>minimum</w:t>
      </w:r>
      <w:r w:rsidRPr="00C51E51">
        <w:rPr>
          <w:sz w:val="20"/>
          <w:szCs w:val="20"/>
        </w:rPr>
        <w:t xml:space="preserve"> of 10 hours per week preparing for the class and the exam. </w:t>
      </w:r>
    </w:p>
    <w:p w14:paraId="39ED0FBC" w14:textId="77777777" w:rsidR="00C51E51" w:rsidRPr="00C51E51" w:rsidRDefault="00C51E51" w:rsidP="00C51E51">
      <w:pPr>
        <w:ind w:firstLine="720"/>
        <w:rPr>
          <w:sz w:val="20"/>
          <w:szCs w:val="20"/>
        </w:rPr>
      </w:pPr>
      <w:r w:rsidRPr="00C51E51">
        <w:rPr>
          <w:sz w:val="20"/>
          <w:szCs w:val="20"/>
        </w:rPr>
        <w:t xml:space="preserve">We will use sample tests and released AP Tests for practice for the AP exam in May.  </w:t>
      </w:r>
    </w:p>
    <w:p w14:paraId="56817B4F" w14:textId="77777777" w:rsidR="00C51E51" w:rsidRDefault="00C51E51" w:rsidP="00C51E51">
      <w:pPr>
        <w:rPr>
          <w:sz w:val="20"/>
          <w:szCs w:val="20"/>
        </w:rPr>
      </w:pPr>
    </w:p>
    <w:p w14:paraId="406461A3" w14:textId="77777777" w:rsidR="00C51E51" w:rsidRPr="00C51E51" w:rsidRDefault="00C51E51" w:rsidP="00C51E51">
      <w:pPr>
        <w:rPr>
          <w:sz w:val="20"/>
          <w:szCs w:val="20"/>
        </w:rPr>
      </w:pPr>
      <w:r w:rsidRPr="00C51E51">
        <w:rPr>
          <w:sz w:val="20"/>
          <w:szCs w:val="20"/>
        </w:rPr>
        <w:t xml:space="preserve">AP Themes include: </w:t>
      </w:r>
    </w:p>
    <w:p w14:paraId="66027F2E" w14:textId="77777777" w:rsidR="00C51E51" w:rsidRPr="00C51E51" w:rsidRDefault="00C51E51" w:rsidP="00C51E51">
      <w:pPr>
        <w:rPr>
          <w:sz w:val="20"/>
          <w:szCs w:val="20"/>
        </w:rPr>
      </w:pPr>
    </w:p>
    <w:p w14:paraId="08D6072B" w14:textId="77777777" w:rsidR="00C51E51" w:rsidRPr="00C51E51" w:rsidRDefault="00C51E51" w:rsidP="00C51E51">
      <w:pPr>
        <w:ind w:firstLine="720"/>
        <w:rPr>
          <w:sz w:val="20"/>
          <w:szCs w:val="20"/>
        </w:rPr>
      </w:pPr>
      <w:r w:rsidRPr="00C51E51">
        <w:rPr>
          <w:sz w:val="20"/>
          <w:szCs w:val="20"/>
        </w:rPr>
        <w:t>1. Science as a process</w:t>
      </w:r>
    </w:p>
    <w:p w14:paraId="15DDAEFA" w14:textId="77777777" w:rsidR="00C51E51" w:rsidRPr="00C51E51" w:rsidRDefault="00C51E51" w:rsidP="00C51E51">
      <w:pPr>
        <w:ind w:left="720"/>
        <w:rPr>
          <w:sz w:val="20"/>
          <w:szCs w:val="20"/>
        </w:rPr>
      </w:pPr>
      <w:r w:rsidRPr="00C51E51">
        <w:rPr>
          <w:sz w:val="20"/>
          <w:szCs w:val="20"/>
        </w:rPr>
        <w:t>2. Evolut</w:t>
      </w:r>
      <w:bookmarkStart w:id="0" w:name="_GoBack"/>
      <w:bookmarkEnd w:id="0"/>
      <w:r w:rsidRPr="00C51E51">
        <w:rPr>
          <w:sz w:val="20"/>
          <w:szCs w:val="20"/>
        </w:rPr>
        <w:t>ion</w:t>
      </w:r>
    </w:p>
    <w:p w14:paraId="748E62B1" w14:textId="77777777" w:rsidR="00C51E51" w:rsidRPr="00C51E51" w:rsidRDefault="00C51E51" w:rsidP="00C51E51">
      <w:pPr>
        <w:ind w:left="720"/>
        <w:rPr>
          <w:sz w:val="20"/>
          <w:szCs w:val="20"/>
        </w:rPr>
      </w:pPr>
      <w:r w:rsidRPr="00C51E51">
        <w:rPr>
          <w:sz w:val="20"/>
          <w:szCs w:val="20"/>
        </w:rPr>
        <w:t>3. Energy Transfer</w:t>
      </w:r>
    </w:p>
    <w:p w14:paraId="156D1125" w14:textId="77777777" w:rsidR="00C51E51" w:rsidRPr="00C51E51" w:rsidRDefault="00C51E51" w:rsidP="00C51E51">
      <w:pPr>
        <w:ind w:left="720"/>
        <w:rPr>
          <w:sz w:val="20"/>
          <w:szCs w:val="20"/>
        </w:rPr>
      </w:pPr>
      <w:r w:rsidRPr="00C51E51">
        <w:rPr>
          <w:sz w:val="20"/>
          <w:szCs w:val="20"/>
        </w:rPr>
        <w:t>4. Continuity and change</w:t>
      </w:r>
    </w:p>
    <w:p w14:paraId="14378133" w14:textId="77777777" w:rsidR="00C51E51" w:rsidRPr="00C51E51" w:rsidRDefault="00C51E51" w:rsidP="00C51E51">
      <w:pPr>
        <w:ind w:left="720"/>
        <w:rPr>
          <w:sz w:val="20"/>
          <w:szCs w:val="20"/>
        </w:rPr>
      </w:pPr>
      <w:r w:rsidRPr="00C51E51">
        <w:rPr>
          <w:sz w:val="20"/>
          <w:szCs w:val="20"/>
        </w:rPr>
        <w:t>5. Relationship of Structure to Function</w:t>
      </w:r>
    </w:p>
    <w:p w14:paraId="30644351" w14:textId="77777777" w:rsidR="00C51E51" w:rsidRPr="00C51E51" w:rsidRDefault="00C51E51" w:rsidP="00C51E51">
      <w:pPr>
        <w:ind w:left="720"/>
        <w:rPr>
          <w:sz w:val="20"/>
          <w:szCs w:val="20"/>
        </w:rPr>
      </w:pPr>
      <w:r w:rsidRPr="00C51E51">
        <w:rPr>
          <w:sz w:val="20"/>
          <w:szCs w:val="20"/>
        </w:rPr>
        <w:t>6. Regulation</w:t>
      </w:r>
    </w:p>
    <w:p w14:paraId="11774056" w14:textId="77777777" w:rsidR="00C51E51" w:rsidRPr="00C51E51" w:rsidRDefault="00C51E51" w:rsidP="00C51E51">
      <w:pPr>
        <w:ind w:left="720"/>
        <w:rPr>
          <w:sz w:val="20"/>
          <w:szCs w:val="20"/>
        </w:rPr>
      </w:pPr>
      <w:r w:rsidRPr="00C51E51">
        <w:rPr>
          <w:sz w:val="20"/>
          <w:szCs w:val="20"/>
        </w:rPr>
        <w:t>7. Interdependence in Nature</w:t>
      </w:r>
    </w:p>
    <w:p w14:paraId="26EBE8C7" w14:textId="77777777" w:rsidR="00C51E51" w:rsidRPr="00C51E51" w:rsidRDefault="00C51E51" w:rsidP="00C51E51">
      <w:pPr>
        <w:ind w:left="720"/>
        <w:rPr>
          <w:sz w:val="20"/>
          <w:szCs w:val="20"/>
        </w:rPr>
      </w:pPr>
      <w:r w:rsidRPr="00C51E51">
        <w:rPr>
          <w:sz w:val="20"/>
          <w:szCs w:val="20"/>
        </w:rPr>
        <w:t>8. Science, technology, and society</w:t>
      </w:r>
    </w:p>
    <w:p w14:paraId="434DE359" w14:textId="77777777" w:rsidR="00C51E51" w:rsidRPr="00C51E51" w:rsidRDefault="00C51E51" w:rsidP="00C51E51">
      <w:pPr>
        <w:spacing w:after="0"/>
        <w:rPr>
          <w:rFonts w:eastAsia="Times New Roman" w:cs="Times New Roman"/>
          <w:color w:val="000000"/>
          <w:sz w:val="20"/>
          <w:szCs w:val="20"/>
          <w:lang w:eastAsia="en-US"/>
        </w:rPr>
      </w:pPr>
    </w:p>
    <w:p w14:paraId="1E17AAFF" w14:textId="77777777" w:rsidR="00C51E51" w:rsidRPr="00C51E51" w:rsidRDefault="00C51E51" w:rsidP="00C51E51">
      <w:pPr>
        <w:spacing w:after="0"/>
        <w:rPr>
          <w:rFonts w:eastAsia="Times New Roman" w:cs="Times New Roman"/>
          <w:color w:val="000000"/>
          <w:sz w:val="20"/>
          <w:szCs w:val="20"/>
          <w:lang w:eastAsia="en-US"/>
        </w:rPr>
      </w:pPr>
    </w:p>
    <w:p w14:paraId="0D07AE10" w14:textId="77777777" w:rsidR="00C51E51" w:rsidRPr="00C51E51" w:rsidRDefault="00C51E51" w:rsidP="00C51E51">
      <w:pPr>
        <w:spacing w:after="0"/>
        <w:rPr>
          <w:rFonts w:eastAsia="Times New Roman" w:cs="Times New Roman"/>
          <w:sz w:val="20"/>
          <w:szCs w:val="20"/>
          <w:lang w:eastAsia="en-US"/>
        </w:rPr>
      </w:pPr>
      <w:r w:rsidRPr="00C51E51">
        <w:rPr>
          <w:rFonts w:eastAsia="Times New Roman" w:cs="Times New Roman"/>
          <w:color w:val="000000"/>
          <w:sz w:val="20"/>
          <w:szCs w:val="20"/>
          <w:lang w:eastAsia="en-US"/>
        </w:rPr>
        <w:lastRenderedPageBreak/>
        <w:t xml:space="preserve">Samin Houshyar and Georgina </w:t>
      </w:r>
      <w:proofErr w:type="spellStart"/>
      <w:r w:rsidRPr="00C51E51">
        <w:rPr>
          <w:rFonts w:eastAsia="Times New Roman" w:cs="Times New Roman"/>
          <w:color w:val="000000"/>
          <w:sz w:val="20"/>
          <w:szCs w:val="20"/>
          <w:lang w:eastAsia="en-US"/>
        </w:rPr>
        <w:t>Botka</w:t>
      </w:r>
      <w:proofErr w:type="spellEnd"/>
      <w:r w:rsidRPr="00C51E51">
        <w:rPr>
          <w:rFonts w:eastAsia="Times New Roman" w:cs="Times New Roman"/>
          <w:sz w:val="20"/>
          <w:szCs w:val="20"/>
          <w:lang w:eastAsia="en-US"/>
        </w:rPr>
        <w:br/>
      </w:r>
      <w:r w:rsidRPr="00C51E51">
        <w:rPr>
          <w:rFonts w:eastAsia="Times New Roman" w:cs="Times New Roman"/>
          <w:sz w:val="20"/>
          <w:szCs w:val="20"/>
          <w:lang w:eastAsia="en-US"/>
        </w:rPr>
        <w:br/>
        <w:t>Delve 2011/12 AP Biology syllabus</w:t>
      </w:r>
      <w:r w:rsidRPr="00C51E51">
        <w:rPr>
          <w:rFonts w:eastAsia="Times New Roman" w:cs="Times New Roman"/>
          <w:sz w:val="20"/>
          <w:szCs w:val="20"/>
          <w:lang w:eastAsia="en-US"/>
        </w:rPr>
        <w:br/>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605"/>
        <w:gridCol w:w="4965"/>
      </w:tblGrid>
      <w:tr w:rsidR="00C51E51" w:rsidRPr="00C51E51" w14:paraId="23716584" w14:textId="77777777" w:rsidTr="00C51E51">
        <w:trPr>
          <w:trHeight w:val="615"/>
        </w:trPr>
        <w:tc>
          <w:tcPr>
            <w:tcW w:w="46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7AAD62D7" w14:textId="77777777" w:rsidR="00C51E51" w:rsidRPr="00C51E51" w:rsidRDefault="00C51E51" w:rsidP="00C51E51">
            <w:pPr>
              <w:spacing w:after="0"/>
              <w:rPr>
                <w:rFonts w:eastAsia="Times New Roman" w:cs="Times New Roman"/>
                <w:sz w:val="20"/>
                <w:szCs w:val="20"/>
                <w:lang w:eastAsia="en-US"/>
              </w:rPr>
            </w:pPr>
            <w:r w:rsidRPr="00C51E51">
              <w:rPr>
                <w:rFonts w:eastAsia="Times New Roman" w:cs="Times New Roman"/>
                <w:color w:val="000000"/>
                <w:sz w:val="20"/>
                <w:szCs w:val="20"/>
                <w:lang w:eastAsia="en-US"/>
              </w:rPr>
              <w:t>Class</w:t>
            </w:r>
          </w:p>
        </w:tc>
        <w:tc>
          <w:tcPr>
            <w:tcW w:w="49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8B5D9CC" w14:textId="77777777" w:rsidR="00C51E51" w:rsidRPr="00C51E51" w:rsidRDefault="00C51E51" w:rsidP="00C51E51">
            <w:pPr>
              <w:spacing w:after="0"/>
              <w:rPr>
                <w:rFonts w:eastAsia="Times New Roman" w:cs="Times New Roman"/>
                <w:sz w:val="20"/>
                <w:szCs w:val="20"/>
                <w:lang w:eastAsia="en-US"/>
              </w:rPr>
            </w:pPr>
            <w:r w:rsidRPr="00C51E51">
              <w:rPr>
                <w:rFonts w:eastAsia="Times New Roman" w:cs="Times New Roman"/>
                <w:color w:val="000000"/>
                <w:sz w:val="20"/>
                <w:szCs w:val="20"/>
                <w:lang w:eastAsia="en-US"/>
              </w:rPr>
              <w:t xml:space="preserve">Topics    </w:t>
            </w:r>
          </w:p>
        </w:tc>
      </w:tr>
      <w:tr w:rsidR="00C51E51" w:rsidRPr="00C51E51" w14:paraId="37E33B4C" w14:textId="77777777" w:rsidTr="00C51E51">
        <w:tc>
          <w:tcPr>
            <w:tcW w:w="46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50503CD6"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color w:val="000000"/>
                <w:sz w:val="20"/>
                <w:szCs w:val="20"/>
                <w:lang w:eastAsia="en-US"/>
              </w:rPr>
              <w:t>9/18/2011</w:t>
            </w:r>
            <w:r w:rsidRPr="00C51E51">
              <w:rPr>
                <w:rFonts w:eastAsia="Times New Roman" w:cs="Times New Roman"/>
                <w:sz w:val="20"/>
                <w:szCs w:val="20"/>
                <w:lang w:eastAsia="en-US"/>
              </w:rPr>
              <w:br/>
            </w:r>
            <w:proofErr w:type="gramStart"/>
            <w:r w:rsidRPr="00C51E51">
              <w:rPr>
                <w:rFonts w:eastAsia="Times New Roman" w:cs="Times New Roman"/>
                <w:sz w:val="20"/>
                <w:szCs w:val="20"/>
                <w:lang w:eastAsia="en-US"/>
              </w:rPr>
              <w:t xml:space="preserve">        </w:t>
            </w:r>
            <w:proofErr w:type="gramEnd"/>
          </w:p>
        </w:tc>
        <w:tc>
          <w:tcPr>
            <w:tcW w:w="4965" w:type="dxa"/>
            <w:tcMar>
              <w:top w:w="105" w:type="dxa"/>
              <w:left w:w="105" w:type="dxa"/>
              <w:bottom w:w="105" w:type="dxa"/>
              <w:right w:w="105" w:type="dxa"/>
            </w:tcMar>
            <w:hideMark/>
          </w:tcPr>
          <w:p w14:paraId="313ACD50"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b/>
                <w:bCs/>
                <w:color w:val="000000"/>
                <w:sz w:val="20"/>
                <w:szCs w:val="20"/>
                <w:lang w:eastAsia="en-US"/>
              </w:rPr>
              <w:t>Biochemistry I</w:t>
            </w:r>
            <w:r w:rsidRPr="00C51E51">
              <w:rPr>
                <w:rFonts w:eastAsia="Times New Roman" w:cs="Times New Roman"/>
                <w:sz w:val="20"/>
                <w:szCs w:val="20"/>
                <w:lang w:eastAsia="en-US"/>
              </w:rPr>
              <w:br/>
            </w:r>
            <w:proofErr w:type="gramStart"/>
            <w:r w:rsidRPr="00C51E51">
              <w:rPr>
                <w:rFonts w:eastAsia="Times New Roman" w:cs="Times New Roman"/>
                <w:color w:val="000000"/>
                <w:sz w:val="20"/>
                <w:szCs w:val="20"/>
                <w:lang w:eastAsia="en-US"/>
              </w:rPr>
              <w:t xml:space="preserve">            </w:t>
            </w:r>
            <w:proofErr w:type="gramEnd"/>
            <w:r w:rsidRPr="00C51E51">
              <w:rPr>
                <w:rFonts w:eastAsia="Times New Roman" w:cs="Times New Roman"/>
                <w:sz w:val="20"/>
                <w:szCs w:val="20"/>
                <w:lang w:eastAsia="en-US"/>
              </w:rPr>
              <w:br/>
              <w:t xml:space="preserve">-Introduction, </w:t>
            </w:r>
            <w:r>
              <w:rPr>
                <w:rFonts w:eastAsia="Times New Roman" w:cs="Times New Roman"/>
                <w:sz w:val="20"/>
                <w:szCs w:val="20"/>
                <w:lang w:eastAsia="en-US"/>
              </w:rPr>
              <w:t xml:space="preserve">presenting the exam </w:t>
            </w:r>
            <w:r w:rsidRPr="00C51E51">
              <w:rPr>
                <w:rFonts w:eastAsia="Times New Roman" w:cs="Times New Roman"/>
                <w:sz w:val="20"/>
                <w:szCs w:val="20"/>
                <w:lang w:eastAsia="en-US"/>
              </w:rPr>
              <w:t>format, give resource websites, etc.</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color w:val="000000"/>
                <w:sz w:val="20"/>
                <w:szCs w:val="20"/>
                <w:shd w:val="clear" w:color="auto" w:fill="FF00FF"/>
                <w:lang w:eastAsia="en-US"/>
              </w:rPr>
              <w:t>Samin</w:t>
            </w:r>
            <w:r w:rsidRPr="00C51E51">
              <w:rPr>
                <w:rFonts w:eastAsia="Times New Roman" w:cs="Times New Roman"/>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-review of chemistry background (p. 32-36, 39-43) </w:t>
            </w:r>
            <w:r w:rsidRPr="00C51E51">
              <w:rPr>
                <w:rFonts w:eastAsia="Times New Roman" w:cs="Times New Roman"/>
                <w:sz w:val="20"/>
                <w:szCs w:val="20"/>
                <w:lang w:eastAsia="en-US"/>
              </w:rPr>
              <w:br/>
              <w:t>-properties of water (p. 47-56)</w:t>
            </w:r>
            <w:r w:rsidRPr="00C51E51">
              <w:rPr>
                <w:rFonts w:eastAsia="Times New Roman" w:cs="Times New Roman"/>
                <w:sz w:val="20"/>
                <w:szCs w:val="20"/>
                <w:lang w:eastAsia="en-US"/>
              </w:rPr>
              <w:br/>
              <w:t>-organic chemistry (p. 59-66)</w:t>
            </w:r>
            <w:r w:rsidRPr="00C51E51">
              <w:rPr>
                <w:rFonts w:eastAsia="Times New Roman" w:cs="Times New Roman"/>
                <w:sz w:val="20"/>
                <w:szCs w:val="20"/>
                <w:lang w:eastAsia="en-US"/>
              </w:rPr>
              <w:br/>
              <w:t xml:space="preserve">                        </w:t>
            </w:r>
            <w:r w:rsidRPr="00C51E51">
              <w:rPr>
                <w:rFonts w:eastAsia="Times New Roman" w:cs="Times New Roman"/>
                <w:sz w:val="20"/>
                <w:szCs w:val="20"/>
                <w:lang w:eastAsia="en-US"/>
              </w:rPr>
              <w:br/>
            </w:r>
            <w:r w:rsidRPr="00C51E51">
              <w:rPr>
                <w:rFonts w:eastAsia="Times New Roman" w:cs="Times New Roman"/>
                <w:color w:val="000000"/>
                <w:sz w:val="20"/>
                <w:szCs w:val="20"/>
                <w:u w:val="single"/>
                <w:lang w:eastAsia="en-US"/>
              </w:rPr>
              <w:t>lipids (p. 74-77)</w:t>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t xml:space="preserve">-nonpolar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-fatty acids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-triglycerides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-phospholipids</w:t>
            </w:r>
            <w:r w:rsidRPr="00C51E51">
              <w:rPr>
                <w:rFonts w:eastAsia="Times New Roman" w:cs="Times New Roman"/>
                <w:sz w:val="20"/>
                <w:szCs w:val="20"/>
                <w:lang w:eastAsia="en-US"/>
              </w:rPr>
              <w:br/>
              <w:t xml:space="preserve">                        </w:t>
            </w:r>
            <w:r w:rsidRPr="00C51E51">
              <w:rPr>
                <w:rFonts w:eastAsia="Times New Roman" w:cs="Times New Roman"/>
                <w:sz w:val="20"/>
                <w:szCs w:val="20"/>
                <w:lang w:eastAsia="en-US"/>
              </w:rPr>
              <w:br/>
            </w:r>
            <w:r w:rsidRPr="00C51E51">
              <w:rPr>
                <w:rFonts w:eastAsia="Times New Roman" w:cs="Times New Roman"/>
                <w:color w:val="000000"/>
                <w:sz w:val="20"/>
                <w:szCs w:val="20"/>
                <w:shd w:val="clear" w:color="auto" w:fill="83CAFF"/>
                <w:lang w:eastAsia="en-US"/>
              </w:rPr>
              <w:t>Gina</w:t>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sz w:val="20"/>
                <w:szCs w:val="20"/>
                <w:u w:val="single"/>
                <w:lang w:eastAsia="en-US"/>
              </w:rPr>
              <w:t>carbohydrates</w:t>
            </w:r>
            <w:r w:rsidRPr="00C51E51">
              <w:rPr>
                <w:rFonts w:eastAsia="Times New Roman" w:cs="Times New Roman"/>
                <w:color w:val="000000"/>
                <w:sz w:val="20"/>
                <w:szCs w:val="20"/>
                <w:lang w:eastAsia="en-US"/>
              </w:rPr>
              <w:t xml:space="preserve"> (p. 68-74)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-sugar monomers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-disaccharides        </w:t>
            </w:r>
            <w:r w:rsidRPr="00C51E51">
              <w:rPr>
                <w:rFonts w:eastAsia="Times New Roman" w:cs="Times New Roman"/>
                <w:sz w:val="20"/>
                <w:szCs w:val="20"/>
                <w:lang w:eastAsia="en-US"/>
              </w:rPr>
              <w:br/>
              <w:t xml:space="preserve">-alpha and beta linkages        </w:t>
            </w:r>
            <w:r w:rsidRPr="00C51E51">
              <w:rPr>
                <w:rFonts w:eastAsia="Times New Roman" w:cs="Times New Roman"/>
                <w:sz w:val="20"/>
                <w:szCs w:val="20"/>
                <w:lang w:eastAsia="en-US"/>
              </w:rPr>
              <w:br/>
              <w:t>-starch vs. cellulose</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color w:val="000000"/>
                <w:sz w:val="20"/>
                <w:szCs w:val="20"/>
                <w:u w:val="single"/>
                <w:lang w:eastAsia="en-US"/>
              </w:rPr>
              <w:t>proteins</w:t>
            </w:r>
            <w:r w:rsidRPr="00C51E51">
              <w:rPr>
                <w:rFonts w:eastAsia="Times New Roman" w:cs="Times New Roman"/>
                <w:sz w:val="20"/>
                <w:szCs w:val="20"/>
                <w:lang w:eastAsia="en-US"/>
              </w:rPr>
              <w:t>     (p. 77-85)</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-made up of amino acids, 21 found in proteins, general formula        </w:t>
            </w:r>
            <w:r w:rsidRPr="00C51E51">
              <w:rPr>
                <w:rFonts w:eastAsia="Times New Roman" w:cs="Times New Roman"/>
                <w:sz w:val="20"/>
                <w:szCs w:val="20"/>
                <w:lang w:eastAsia="en-US"/>
              </w:rPr>
              <w:br/>
              <w:t xml:space="preserve">-N and C terminus, primary structure        </w:t>
            </w:r>
            <w:r w:rsidRPr="00C51E51">
              <w:rPr>
                <w:rFonts w:eastAsia="Times New Roman" w:cs="Times New Roman"/>
                <w:sz w:val="20"/>
                <w:szCs w:val="20"/>
                <w:lang w:eastAsia="en-US"/>
              </w:rPr>
              <w:br/>
              <w:t xml:space="preserve">-secondary, tertiary and quaternary structure    </w:t>
            </w:r>
            <w:r w:rsidRPr="00C51E51">
              <w:rPr>
                <w:rFonts w:eastAsia="Times New Roman" w:cs="Times New Roman"/>
                <w:sz w:val="20"/>
                <w:szCs w:val="20"/>
                <w:lang w:eastAsia="en-US"/>
              </w:rPr>
              <w:br/>
              <w:t>-primary sequence determines secondary structure, which determines tertiary (and if applicable, quaternary) structure, which in turn determines function</w:t>
            </w:r>
          </w:p>
        </w:tc>
      </w:tr>
      <w:tr w:rsidR="00C51E51" w:rsidRPr="00C51E51" w14:paraId="28751B5A" w14:textId="77777777" w:rsidTr="00C51E51">
        <w:tc>
          <w:tcPr>
            <w:tcW w:w="46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366A628"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color w:val="000000"/>
                <w:sz w:val="20"/>
                <w:szCs w:val="20"/>
                <w:lang w:eastAsia="en-US"/>
              </w:rPr>
              <w:t>9/21/2011</w:t>
            </w:r>
            <w:r w:rsidRPr="00C51E51">
              <w:rPr>
                <w:rFonts w:eastAsia="Times New Roman" w:cs="Times New Roman"/>
                <w:sz w:val="20"/>
                <w:szCs w:val="20"/>
                <w:lang w:eastAsia="en-US"/>
              </w:rPr>
              <w:br/>
            </w:r>
            <w:proofErr w:type="gramStart"/>
            <w:r w:rsidRPr="00C51E51">
              <w:rPr>
                <w:rFonts w:eastAsia="Times New Roman" w:cs="Times New Roman"/>
                <w:sz w:val="20"/>
                <w:szCs w:val="20"/>
                <w:lang w:eastAsia="en-US"/>
              </w:rPr>
              <w:t xml:space="preserve">        </w:t>
            </w:r>
            <w:proofErr w:type="gramEnd"/>
          </w:p>
        </w:tc>
        <w:tc>
          <w:tcPr>
            <w:tcW w:w="4965" w:type="dxa"/>
            <w:tcMar>
              <w:top w:w="105" w:type="dxa"/>
              <w:left w:w="105" w:type="dxa"/>
              <w:bottom w:w="105" w:type="dxa"/>
              <w:right w:w="105" w:type="dxa"/>
            </w:tcMar>
            <w:hideMark/>
          </w:tcPr>
          <w:p w14:paraId="34011450"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b/>
                <w:bCs/>
                <w:color w:val="000000"/>
                <w:sz w:val="20"/>
                <w:szCs w:val="20"/>
                <w:lang w:eastAsia="en-US"/>
              </w:rPr>
              <w:t>Biochemistry II</w:t>
            </w:r>
            <w:r w:rsidRPr="00C51E51">
              <w:rPr>
                <w:rFonts w:eastAsia="Times New Roman" w:cs="Times New Roman"/>
                <w:sz w:val="20"/>
                <w:szCs w:val="20"/>
                <w:lang w:eastAsia="en-US"/>
              </w:rPr>
              <w:br/>
            </w:r>
            <w:proofErr w:type="gramStart"/>
            <w:r w:rsidRPr="00C51E51">
              <w:rPr>
                <w:rFonts w:eastAsia="Times New Roman" w:cs="Times New Roman"/>
                <w:color w:val="000000"/>
                <w:sz w:val="20"/>
                <w:szCs w:val="20"/>
                <w:lang w:eastAsia="en-US"/>
              </w:rPr>
              <w:t xml:space="preserve">        </w:t>
            </w:r>
            <w:proofErr w:type="gramEnd"/>
            <w:r w:rsidRPr="00C51E51">
              <w:rPr>
                <w:rFonts w:eastAsia="Times New Roman" w:cs="Times New Roman"/>
                <w:sz w:val="20"/>
                <w:szCs w:val="20"/>
                <w:lang w:eastAsia="en-US"/>
              </w:rPr>
              <w:br/>
            </w:r>
            <w:r w:rsidRPr="00C51E51">
              <w:rPr>
                <w:rFonts w:eastAsia="Times New Roman" w:cs="Times New Roman"/>
                <w:color w:val="000000"/>
                <w:sz w:val="20"/>
                <w:szCs w:val="20"/>
                <w:shd w:val="clear" w:color="auto" w:fill="FF00FF"/>
                <w:lang w:eastAsia="en-US"/>
              </w:rPr>
              <w:t>Samin</w:t>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sz w:val="20"/>
                <w:szCs w:val="20"/>
                <w:u w:val="single"/>
                <w:lang w:eastAsia="en-US"/>
              </w:rPr>
              <w:t xml:space="preserve">membranes </w:t>
            </w:r>
            <w:r w:rsidRPr="00C51E51">
              <w:rPr>
                <w:rFonts w:eastAsia="Times New Roman" w:cs="Times New Roman"/>
                <w:color w:val="000000"/>
                <w:sz w:val="20"/>
                <w:szCs w:val="20"/>
                <w:lang w:eastAsia="en-US"/>
              </w:rPr>
              <w:t>(Chapter 7)</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t xml:space="preserve">-separate cells from environment and contain distinct enzymatic environments within eukaryotes e.g. ER            </w:t>
            </w:r>
            <w:r w:rsidRPr="00C51E51">
              <w:rPr>
                <w:rFonts w:eastAsia="Times New Roman" w:cs="Times New Roman"/>
                <w:sz w:val="20"/>
                <w:szCs w:val="20"/>
                <w:lang w:eastAsia="en-US"/>
              </w:rPr>
              <w:br/>
              <w:t xml:space="preserve">-fluid mosaic model: phospholipids, proteins, cholesterol, glycoproteins, glycolipids        </w:t>
            </w:r>
            <w:r w:rsidRPr="00C51E51">
              <w:rPr>
                <w:rFonts w:eastAsia="Times New Roman" w:cs="Times New Roman"/>
                <w:sz w:val="20"/>
                <w:szCs w:val="20"/>
                <w:lang w:eastAsia="en-US"/>
              </w:rPr>
              <w:br/>
              <w:t xml:space="preserve">-selective permeability        </w:t>
            </w:r>
            <w:r w:rsidRPr="00C51E51">
              <w:rPr>
                <w:rFonts w:eastAsia="Times New Roman" w:cs="Times New Roman"/>
                <w:sz w:val="20"/>
                <w:szCs w:val="20"/>
                <w:lang w:eastAsia="en-US"/>
              </w:rPr>
              <w:br/>
              <w:t xml:space="preserve">-transport e.g. Na+/K+ pump        </w:t>
            </w:r>
            <w:r w:rsidRPr="00C51E51">
              <w:rPr>
                <w:rFonts w:eastAsia="Times New Roman" w:cs="Times New Roman"/>
                <w:sz w:val="20"/>
                <w:szCs w:val="20"/>
                <w:lang w:eastAsia="en-US"/>
              </w:rPr>
              <w:br/>
              <w:t xml:space="preserve">-osmosis is the movement of water through a semi-permeable membrane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-solutions hypotonic, hypertonic or isotonic with respect to inside of cell</w:t>
            </w:r>
            <w:r w:rsidRPr="00C51E51">
              <w:rPr>
                <w:rFonts w:eastAsia="Times New Roman" w:cs="Times New Roman"/>
                <w:sz w:val="20"/>
                <w:szCs w:val="20"/>
                <w:lang w:eastAsia="en-US"/>
              </w:rPr>
              <w:br/>
              <w:t>-active transport vs. diffusion vs. osmosis</w:t>
            </w:r>
            <w:r w:rsidRPr="00C51E51">
              <w:rPr>
                <w:rFonts w:eastAsia="Times New Roman" w:cs="Times New Roman"/>
                <w:sz w:val="20"/>
                <w:szCs w:val="20"/>
                <w:lang w:eastAsia="en-US"/>
              </w:rPr>
              <w:br/>
              <w:t xml:space="preserve">                        </w:t>
            </w:r>
            <w:r w:rsidRPr="00C51E51">
              <w:rPr>
                <w:rFonts w:eastAsia="Times New Roman" w:cs="Times New Roman"/>
                <w:sz w:val="20"/>
                <w:szCs w:val="20"/>
                <w:lang w:eastAsia="en-US"/>
              </w:rPr>
              <w:br/>
            </w:r>
            <w:r w:rsidRPr="00C51E51">
              <w:rPr>
                <w:rFonts w:eastAsia="Times New Roman" w:cs="Times New Roman"/>
                <w:color w:val="000000"/>
                <w:sz w:val="20"/>
                <w:szCs w:val="20"/>
                <w:shd w:val="clear" w:color="auto" w:fill="83CAFF"/>
                <w:lang w:eastAsia="en-US"/>
              </w:rPr>
              <w:t>Gina</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sz w:val="20"/>
                <w:szCs w:val="20"/>
                <w:u w:val="single"/>
                <w:lang w:eastAsia="en-US"/>
              </w:rPr>
              <w:t xml:space="preserve">enzymes </w:t>
            </w:r>
            <w:r w:rsidRPr="00C51E51">
              <w:rPr>
                <w:rFonts w:eastAsia="Times New Roman" w:cs="Times New Roman"/>
                <w:color w:val="000000"/>
                <w:sz w:val="20"/>
                <w:szCs w:val="20"/>
                <w:lang w:eastAsia="en-US"/>
              </w:rPr>
              <w:t xml:space="preserve">(p. 145-147, 150-157)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-proteins</w:t>
            </w:r>
            <w:r w:rsidRPr="00C51E51">
              <w:rPr>
                <w:rFonts w:eastAsia="Times New Roman" w:cs="Times New Roman"/>
                <w:sz w:val="20"/>
                <w:szCs w:val="20"/>
                <w:lang w:eastAsia="en-US"/>
              </w:rPr>
              <w:br/>
              <w:t xml:space="preserve">-very specific biological catalysts        </w:t>
            </w:r>
            <w:r w:rsidRPr="00C51E51">
              <w:rPr>
                <w:rFonts w:eastAsia="Times New Roman" w:cs="Times New Roman"/>
                <w:sz w:val="20"/>
                <w:szCs w:val="20"/>
                <w:lang w:eastAsia="en-US"/>
              </w:rPr>
              <w:br/>
              <w:t xml:space="preserve">-3D structure and amino acid sequence determines specificity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-competitive and non-competitive inhibitors</w:t>
            </w:r>
          </w:p>
        </w:tc>
      </w:tr>
      <w:tr w:rsidR="00C51E51" w:rsidRPr="00C51E51" w14:paraId="31AA1B54" w14:textId="77777777" w:rsidTr="00C51E51">
        <w:tc>
          <w:tcPr>
            <w:tcW w:w="46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2FA720D1"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color w:val="000000"/>
                <w:sz w:val="20"/>
                <w:szCs w:val="20"/>
                <w:lang w:eastAsia="en-US"/>
              </w:rPr>
              <w:t>10/2/2011</w:t>
            </w:r>
            <w:r w:rsidRPr="00C51E51">
              <w:rPr>
                <w:rFonts w:eastAsia="Times New Roman" w:cs="Times New Roman"/>
                <w:sz w:val="20"/>
                <w:szCs w:val="20"/>
                <w:lang w:eastAsia="en-US"/>
              </w:rPr>
              <w:br/>
            </w:r>
            <w:proofErr w:type="gramStart"/>
            <w:r w:rsidRPr="00C51E51">
              <w:rPr>
                <w:rFonts w:eastAsia="Times New Roman" w:cs="Times New Roman"/>
                <w:color w:val="000000"/>
                <w:sz w:val="20"/>
                <w:szCs w:val="20"/>
                <w:lang w:eastAsia="en-US"/>
              </w:rPr>
              <w:t xml:space="preserve">        </w:t>
            </w:r>
            <w:proofErr w:type="gramEnd"/>
          </w:p>
        </w:tc>
        <w:tc>
          <w:tcPr>
            <w:tcW w:w="49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39A2B297"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b/>
                <w:bCs/>
                <w:color w:val="000000"/>
                <w:sz w:val="20"/>
                <w:szCs w:val="20"/>
                <w:lang w:eastAsia="en-US"/>
              </w:rPr>
              <w:t>Cell Biology I</w:t>
            </w:r>
            <w:r w:rsidRPr="00C51E51">
              <w:rPr>
                <w:rFonts w:eastAsia="Times New Roman" w:cs="Times New Roman"/>
                <w:sz w:val="20"/>
                <w:szCs w:val="20"/>
                <w:lang w:eastAsia="en-US"/>
              </w:rPr>
              <w:br/>
            </w:r>
            <w:proofErr w:type="gramStart"/>
            <w:r w:rsidRPr="00C51E51">
              <w:rPr>
                <w:rFonts w:eastAsia="Times New Roman" w:cs="Times New Roman"/>
                <w:sz w:val="20"/>
                <w:szCs w:val="20"/>
                <w:lang w:eastAsia="en-US"/>
              </w:rPr>
              <w:t xml:space="preserve">            </w:t>
            </w:r>
            <w:proofErr w:type="gramEnd"/>
            <w:r w:rsidRPr="00C51E51">
              <w:rPr>
                <w:rFonts w:eastAsia="Times New Roman" w:cs="Times New Roman"/>
                <w:sz w:val="20"/>
                <w:szCs w:val="20"/>
                <w:lang w:eastAsia="en-US"/>
              </w:rPr>
              <w:br/>
            </w:r>
            <w:r w:rsidRPr="00C51E51">
              <w:rPr>
                <w:rFonts w:eastAsia="Times New Roman" w:cs="Times New Roman"/>
                <w:color w:val="000000"/>
                <w:sz w:val="20"/>
                <w:szCs w:val="20"/>
                <w:shd w:val="clear" w:color="auto" w:fill="83CAFF"/>
                <w:lang w:eastAsia="en-US"/>
              </w:rPr>
              <w:t>Gina</w:t>
            </w:r>
            <w:r w:rsidRPr="00C51E51">
              <w:rPr>
                <w:rFonts w:eastAsia="Times New Roman" w:cs="Times New Roman"/>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-classifying cells (eukaryotic </w:t>
            </w:r>
            <w:proofErr w:type="spellStart"/>
            <w:r w:rsidRPr="00C51E51">
              <w:rPr>
                <w:rFonts w:eastAsia="Times New Roman" w:cs="Times New Roman"/>
                <w:color w:val="000000"/>
                <w:sz w:val="20"/>
                <w:szCs w:val="20"/>
                <w:lang w:eastAsia="en-US"/>
              </w:rPr>
              <w:t>vs</w:t>
            </w:r>
            <w:proofErr w:type="spellEnd"/>
            <w:r w:rsidRPr="00C51E51">
              <w:rPr>
                <w:rFonts w:eastAsia="Times New Roman" w:cs="Times New Roman"/>
                <w:color w:val="000000"/>
                <w:sz w:val="20"/>
                <w:szCs w:val="20"/>
                <w:lang w:eastAsia="en-US"/>
              </w:rPr>
              <w:t xml:space="preserve"> prokaryotic) (p. 98-99)</w:t>
            </w:r>
            <w:r w:rsidRPr="00C51E51">
              <w:rPr>
                <w:rFonts w:eastAsia="Times New Roman" w:cs="Times New Roman"/>
                <w:sz w:val="20"/>
                <w:szCs w:val="20"/>
                <w:lang w:eastAsia="en-US"/>
              </w:rPr>
              <w:br/>
              <w:t xml:space="preserve">                    </w:t>
            </w:r>
            <w:r w:rsidRPr="00C51E51">
              <w:rPr>
                <w:rFonts w:eastAsia="Times New Roman" w:cs="Times New Roman"/>
                <w:sz w:val="20"/>
                <w:szCs w:val="20"/>
                <w:lang w:eastAsia="en-US"/>
              </w:rPr>
              <w:br/>
            </w:r>
            <w:r w:rsidRPr="00C51E51">
              <w:rPr>
                <w:rFonts w:eastAsia="Times New Roman" w:cs="Times New Roman"/>
                <w:color w:val="000000"/>
                <w:sz w:val="20"/>
                <w:szCs w:val="20"/>
                <w:u w:val="single"/>
                <w:lang w:eastAsia="en-US"/>
              </w:rPr>
              <w:t>cellular elements</w:t>
            </w:r>
            <w:r w:rsidRPr="00C51E51">
              <w:rPr>
                <w:rFonts w:eastAsia="Times New Roman" w:cs="Times New Roman"/>
                <w:color w:val="000000"/>
                <w:sz w:val="20"/>
                <w:szCs w:val="20"/>
                <w:lang w:eastAsia="en-US"/>
              </w:rPr>
              <w:t xml:space="preserve"> → student presentations</w:t>
            </w:r>
            <w:r w:rsidRPr="00C51E51">
              <w:rPr>
                <w:rFonts w:eastAsia="Times New Roman" w:cs="Times New Roman"/>
                <w:sz w:val="20"/>
                <w:szCs w:val="20"/>
                <w:lang w:eastAsia="en-US"/>
              </w:rPr>
              <w:br/>
              <w:t xml:space="preserve">-ribosomes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-endoplasmic reticulum: smooth and rough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-nucleus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-Golgi apparatus    </w:t>
            </w:r>
            <w:r w:rsidRPr="00C51E51">
              <w:rPr>
                <w:rFonts w:eastAsia="Times New Roman" w:cs="Times New Roman"/>
                <w:sz w:val="20"/>
                <w:szCs w:val="20"/>
                <w:lang w:eastAsia="en-US"/>
              </w:rPr>
              <w:br/>
              <w:t xml:space="preserve">-lysosomes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-mitochondria and chloroplast, </w:t>
            </w:r>
            <w:proofErr w:type="spellStart"/>
            <w:r w:rsidRPr="00C51E51">
              <w:rPr>
                <w:rFonts w:eastAsia="Times New Roman" w:cs="Times New Roman"/>
                <w:color w:val="000000"/>
                <w:sz w:val="20"/>
                <w:szCs w:val="20"/>
                <w:lang w:eastAsia="en-US"/>
              </w:rPr>
              <w:t>endosymbiotic</w:t>
            </w:r>
            <w:proofErr w:type="spellEnd"/>
            <w:r w:rsidRPr="00C51E51">
              <w:rPr>
                <w:rFonts w:eastAsia="Times New Roman" w:cs="Times New Roman"/>
                <w:color w:val="000000"/>
                <w:sz w:val="20"/>
                <w:szCs w:val="20"/>
                <w:lang w:eastAsia="en-US"/>
              </w:rPr>
              <w:t xml:space="preserve"> theory        </w:t>
            </w:r>
          </w:p>
        </w:tc>
      </w:tr>
      <w:tr w:rsidR="00C51E51" w:rsidRPr="00C51E51" w14:paraId="359DD9BB" w14:textId="77777777" w:rsidTr="00C51E51">
        <w:tc>
          <w:tcPr>
            <w:tcW w:w="46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65E74280"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color w:val="000000"/>
                <w:sz w:val="20"/>
                <w:szCs w:val="20"/>
                <w:lang w:eastAsia="en-US"/>
              </w:rPr>
              <w:t>10/9/2011</w:t>
            </w:r>
            <w:r w:rsidRPr="00C51E51">
              <w:rPr>
                <w:rFonts w:eastAsia="Times New Roman" w:cs="Times New Roman"/>
                <w:sz w:val="20"/>
                <w:szCs w:val="20"/>
                <w:lang w:eastAsia="en-US"/>
              </w:rPr>
              <w:br/>
            </w:r>
            <w:proofErr w:type="gramStart"/>
            <w:r w:rsidRPr="00C51E51">
              <w:rPr>
                <w:rFonts w:eastAsia="Times New Roman" w:cs="Times New Roman"/>
                <w:sz w:val="20"/>
                <w:szCs w:val="20"/>
                <w:lang w:eastAsia="en-US"/>
              </w:rPr>
              <w:t xml:space="preserve">        </w:t>
            </w:r>
            <w:proofErr w:type="gramEnd"/>
          </w:p>
        </w:tc>
        <w:tc>
          <w:tcPr>
            <w:tcW w:w="4965" w:type="dxa"/>
            <w:tcMar>
              <w:top w:w="105" w:type="dxa"/>
              <w:left w:w="105" w:type="dxa"/>
              <w:bottom w:w="105" w:type="dxa"/>
              <w:right w:w="105" w:type="dxa"/>
            </w:tcMar>
            <w:hideMark/>
          </w:tcPr>
          <w:p w14:paraId="73EF124C"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b/>
                <w:bCs/>
                <w:color w:val="000000"/>
                <w:sz w:val="20"/>
                <w:szCs w:val="20"/>
                <w:lang w:eastAsia="en-US"/>
              </w:rPr>
              <w:t>Cell Biology II</w:t>
            </w:r>
            <w:r w:rsidRPr="00C51E51">
              <w:rPr>
                <w:rFonts w:eastAsia="Times New Roman" w:cs="Times New Roman"/>
                <w:sz w:val="20"/>
                <w:szCs w:val="20"/>
                <w:lang w:eastAsia="en-US"/>
              </w:rPr>
              <w:br/>
            </w:r>
            <w:proofErr w:type="gramStart"/>
            <w:r w:rsidRPr="00C51E51">
              <w:rPr>
                <w:rFonts w:eastAsia="Times New Roman" w:cs="Times New Roman"/>
                <w:color w:val="000000"/>
                <w:sz w:val="20"/>
                <w:szCs w:val="20"/>
                <w:lang w:eastAsia="en-US"/>
              </w:rPr>
              <w:t xml:space="preserve">                    </w:t>
            </w:r>
            <w:proofErr w:type="gramEnd"/>
            <w:r w:rsidRPr="00C51E51">
              <w:rPr>
                <w:rFonts w:eastAsia="Times New Roman" w:cs="Times New Roman"/>
                <w:sz w:val="20"/>
                <w:szCs w:val="20"/>
                <w:lang w:eastAsia="en-US"/>
              </w:rPr>
              <w:br/>
            </w:r>
            <w:r w:rsidRPr="00C51E51">
              <w:rPr>
                <w:rFonts w:eastAsia="Times New Roman" w:cs="Times New Roman"/>
                <w:sz w:val="20"/>
                <w:szCs w:val="20"/>
                <w:shd w:val="clear" w:color="auto" w:fill="83CAFF"/>
                <w:lang w:eastAsia="en-US"/>
              </w:rPr>
              <w:t>Gina  </w:t>
            </w:r>
            <w:r w:rsidRPr="00C51E51">
              <w:rPr>
                <w:rFonts w:eastAsia="Times New Roman" w:cs="Times New Roman"/>
                <w:color w:val="000000"/>
                <w:sz w:val="20"/>
                <w:szCs w:val="20"/>
                <w:lang w:eastAsia="en-US"/>
              </w:rPr>
              <w:t xml:space="preserve"> (p. 293-306)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-Avery-McLeod-McCarty experiment → transforming principle            </w:t>
            </w:r>
            <w:r w:rsidRPr="00C51E51">
              <w:rPr>
                <w:rFonts w:eastAsia="Times New Roman" w:cs="Times New Roman"/>
                <w:sz w:val="20"/>
                <w:szCs w:val="20"/>
                <w:lang w:eastAsia="en-US"/>
              </w:rPr>
              <w:br/>
            </w:r>
            <w:r w:rsidRPr="00C51E51">
              <w:rPr>
                <w:rFonts w:eastAsia="Times New Roman" w:cs="Times New Roman"/>
                <w:sz w:val="20"/>
                <w:szCs w:val="20"/>
                <w:u w:val="single"/>
                <w:lang w:eastAsia="en-US"/>
              </w:rPr>
              <w:t>DNA</w:t>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t xml:space="preserve">-Hershey-Chase experiment: DNA is the hereditary material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-Wats</w:t>
            </w:r>
            <w:r>
              <w:rPr>
                <w:rFonts w:eastAsia="Times New Roman" w:cs="Times New Roman"/>
                <w:color w:val="000000"/>
                <w:sz w:val="20"/>
                <w:szCs w:val="20"/>
                <w:lang w:eastAsia="en-US"/>
              </w:rPr>
              <w:t>on, Crick, Franklin:</w:t>
            </w:r>
            <w:r w:rsidRPr="00C51E51">
              <w:rPr>
                <w:rFonts w:eastAsia="Times New Roman" w:cs="Times New Roman"/>
                <w:color w:val="000000"/>
                <w:sz w:val="20"/>
                <w:szCs w:val="20"/>
                <w:lang w:eastAsia="en-US"/>
              </w:rPr>
              <w:t xml:space="preserve"> structure of DNA. Double helix, nitrogenous bases, phosphate, </w:t>
            </w:r>
            <w:proofErr w:type="gramStart"/>
            <w:r w:rsidRPr="00C51E51">
              <w:rPr>
                <w:rFonts w:eastAsia="Times New Roman" w:cs="Times New Roman"/>
                <w:color w:val="000000"/>
                <w:sz w:val="20"/>
                <w:szCs w:val="20"/>
                <w:lang w:eastAsia="en-US"/>
              </w:rPr>
              <w:t xml:space="preserve">sugar        </w:t>
            </w:r>
            <w:proofErr w:type="gramEnd"/>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-Base pairing        </w:t>
            </w:r>
            <w:r w:rsidRPr="00C51E51">
              <w:rPr>
                <w:rFonts w:eastAsia="Times New Roman" w:cs="Times New Roman"/>
                <w:sz w:val="20"/>
                <w:szCs w:val="20"/>
                <w:lang w:eastAsia="en-US"/>
              </w:rPr>
              <w:br/>
              <w:t>-DNA replication: semiconservative, DNA Polymerase, ligase, RNA polymerase, helicase, topoisomerase, leading and lagging strands, Okazaki fragments</w:t>
            </w:r>
            <w:r w:rsidRPr="00C51E51">
              <w:rPr>
                <w:rFonts w:eastAsia="Times New Roman" w:cs="Times New Roman"/>
                <w:sz w:val="20"/>
                <w:szCs w:val="20"/>
                <w:lang w:eastAsia="en-US"/>
              </w:rPr>
              <w:br/>
              <w:t xml:space="preserve">                        </w:t>
            </w:r>
            <w:r w:rsidRPr="00C51E51">
              <w:rPr>
                <w:rFonts w:eastAsia="Times New Roman" w:cs="Times New Roman"/>
                <w:sz w:val="20"/>
                <w:szCs w:val="20"/>
                <w:lang w:eastAsia="en-US"/>
              </w:rPr>
              <w:br/>
            </w:r>
            <w:r w:rsidRPr="00C51E51">
              <w:rPr>
                <w:rFonts w:eastAsia="Times New Roman" w:cs="Times New Roman"/>
                <w:color w:val="000000"/>
                <w:sz w:val="20"/>
                <w:szCs w:val="20"/>
                <w:shd w:val="clear" w:color="auto" w:fill="FF00FF"/>
                <w:lang w:eastAsia="en-US"/>
              </w:rPr>
              <w:t>Samin</w:t>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sz w:val="20"/>
                <w:szCs w:val="20"/>
                <w:u w:val="single"/>
                <w:lang w:eastAsia="en-US"/>
              </w:rPr>
              <w:t>Central Dogma</w:t>
            </w:r>
            <w:r w:rsidRPr="00C51E51">
              <w:rPr>
                <w:rFonts w:eastAsia="Times New Roman" w:cs="Times New Roman"/>
                <w:color w:val="000000"/>
                <w:sz w:val="20"/>
                <w:szCs w:val="20"/>
                <w:lang w:eastAsia="en-US"/>
              </w:rPr>
              <w:t xml:space="preserve"> (p. 315-324, 328-329)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-DNA → RNA → Protein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-RNA less</w:t>
            </w:r>
            <w:r>
              <w:rPr>
                <w:rFonts w:eastAsia="Times New Roman" w:cs="Times New Roman"/>
                <w:color w:val="000000"/>
                <w:sz w:val="20"/>
                <w:szCs w:val="20"/>
                <w:lang w:eastAsia="en-US"/>
              </w:rPr>
              <w:t xml:space="preserve"> stable than DNA, U </w:t>
            </w:r>
            <w:r w:rsidRPr="00C51E51">
              <w:rPr>
                <w:rFonts w:eastAsia="Times New Roman" w:cs="Times New Roman"/>
                <w:color w:val="000000"/>
                <w:sz w:val="20"/>
                <w:szCs w:val="20"/>
                <w:lang w:eastAsia="en-US"/>
              </w:rPr>
              <w:t xml:space="preserve">instead of T, ribose instead of </w:t>
            </w:r>
            <w:proofErr w:type="spellStart"/>
            <w:r w:rsidRPr="00C51E51">
              <w:rPr>
                <w:rFonts w:eastAsia="Times New Roman" w:cs="Times New Roman"/>
                <w:color w:val="000000"/>
                <w:sz w:val="20"/>
                <w:szCs w:val="20"/>
                <w:lang w:eastAsia="en-US"/>
              </w:rPr>
              <w:t>deoxyribose</w:t>
            </w:r>
            <w:proofErr w:type="spellEnd"/>
            <w:r w:rsidRPr="00C51E51">
              <w:rPr>
                <w:rFonts w:eastAsia="Times New Roman" w:cs="Times New Roman"/>
                <w:color w:val="000000"/>
                <w:sz w:val="20"/>
                <w:szCs w:val="20"/>
                <w:lang w:eastAsia="en-US"/>
              </w:rPr>
              <w:t xml:space="preserve">, single stranded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-mRNA, </w:t>
            </w:r>
            <w:proofErr w:type="spellStart"/>
            <w:r w:rsidRPr="00C51E51">
              <w:rPr>
                <w:rFonts w:eastAsia="Times New Roman" w:cs="Times New Roman"/>
                <w:color w:val="000000"/>
                <w:sz w:val="20"/>
                <w:szCs w:val="20"/>
                <w:lang w:eastAsia="en-US"/>
              </w:rPr>
              <w:t>tRNA</w:t>
            </w:r>
            <w:proofErr w:type="spellEnd"/>
            <w:r w:rsidRPr="00C51E51">
              <w:rPr>
                <w:rFonts w:eastAsia="Times New Roman" w:cs="Times New Roman"/>
                <w:color w:val="000000"/>
                <w:sz w:val="20"/>
                <w:szCs w:val="20"/>
                <w:lang w:eastAsia="en-US"/>
              </w:rPr>
              <w:t xml:space="preserve">, </w:t>
            </w:r>
            <w:proofErr w:type="spellStart"/>
            <w:r w:rsidRPr="00C51E51">
              <w:rPr>
                <w:rFonts w:eastAsia="Times New Roman" w:cs="Times New Roman"/>
                <w:color w:val="000000"/>
                <w:sz w:val="20"/>
                <w:szCs w:val="20"/>
                <w:lang w:eastAsia="en-US"/>
              </w:rPr>
              <w:t>rRNA</w:t>
            </w:r>
            <w:proofErr w:type="spellEnd"/>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t>-transcription, complementary base pairing    -ribosomes, codons, genetic code is degenerate</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-post-transcriptional modifications: poly-A tail, GTP cap, excision of introns</w:t>
            </w:r>
            <w:r w:rsidRPr="00C51E51">
              <w:rPr>
                <w:rFonts w:eastAsia="Times New Roman" w:cs="Times New Roman"/>
                <w:sz w:val="20"/>
                <w:szCs w:val="20"/>
                <w:lang w:eastAsia="en-US"/>
              </w:rPr>
              <w:br/>
              <w:t>-retroviruses, reverse transcriptase</w:t>
            </w:r>
            <w:r w:rsidRPr="00C51E51">
              <w:rPr>
                <w:rFonts w:eastAsia="Times New Roman" w:cs="Times New Roman"/>
                <w:sz w:val="20"/>
                <w:szCs w:val="20"/>
                <w:lang w:eastAsia="en-US"/>
              </w:rPr>
              <w:br/>
              <w:t xml:space="preserve">-mutations        </w:t>
            </w:r>
          </w:p>
        </w:tc>
      </w:tr>
      <w:tr w:rsidR="00C51E51" w:rsidRPr="00C51E51" w14:paraId="00DFD437" w14:textId="77777777" w:rsidTr="00C51E51">
        <w:tc>
          <w:tcPr>
            <w:tcW w:w="460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03B6B8F9"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color w:val="000000"/>
                <w:sz w:val="20"/>
                <w:szCs w:val="20"/>
                <w:lang w:eastAsia="en-US"/>
              </w:rPr>
              <w:t>10/16/2011</w:t>
            </w:r>
            <w:r w:rsidRPr="00C51E51">
              <w:rPr>
                <w:rFonts w:eastAsia="Times New Roman" w:cs="Times New Roman"/>
                <w:sz w:val="20"/>
                <w:szCs w:val="20"/>
                <w:lang w:eastAsia="en-US"/>
              </w:rPr>
              <w:br/>
            </w:r>
            <w:proofErr w:type="gramStart"/>
            <w:r w:rsidRPr="00C51E51">
              <w:rPr>
                <w:rFonts w:eastAsia="Times New Roman" w:cs="Times New Roman"/>
                <w:color w:val="000000"/>
                <w:sz w:val="20"/>
                <w:szCs w:val="20"/>
                <w:lang w:eastAsia="en-US"/>
              </w:rPr>
              <w:t xml:space="preserve">        </w:t>
            </w:r>
            <w:proofErr w:type="gramEnd"/>
          </w:p>
        </w:tc>
        <w:tc>
          <w:tcPr>
            <w:tcW w:w="4965" w:type="dxa"/>
            <w:tcBorders>
              <w:top w:val="dotted" w:sz="6" w:space="0" w:color="AAAAAA"/>
              <w:left w:val="dotted" w:sz="6" w:space="0" w:color="AAAAAA"/>
              <w:bottom w:val="dotted" w:sz="6" w:space="0" w:color="AAAAAA"/>
              <w:right w:val="dotted" w:sz="6" w:space="0" w:color="AAAAAA"/>
            </w:tcBorders>
            <w:tcMar>
              <w:top w:w="105" w:type="dxa"/>
              <w:left w:w="105" w:type="dxa"/>
              <w:bottom w:w="105" w:type="dxa"/>
              <w:right w:w="105" w:type="dxa"/>
            </w:tcMar>
            <w:hideMark/>
          </w:tcPr>
          <w:p w14:paraId="13E2DA5D" w14:textId="77777777" w:rsidR="00C51E51" w:rsidRPr="00C51E51" w:rsidRDefault="00C51E51" w:rsidP="00C51E51">
            <w:pPr>
              <w:spacing w:after="0" w:line="0" w:lineRule="atLeast"/>
              <w:rPr>
                <w:rFonts w:eastAsia="Times New Roman" w:cs="Times New Roman"/>
                <w:sz w:val="20"/>
                <w:szCs w:val="20"/>
                <w:lang w:eastAsia="en-US"/>
              </w:rPr>
            </w:pPr>
            <w:r w:rsidRPr="00C51E51">
              <w:rPr>
                <w:rFonts w:eastAsia="Times New Roman" w:cs="Times New Roman"/>
                <w:b/>
                <w:bCs/>
                <w:color w:val="000000"/>
                <w:sz w:val="20"/>
                <w:szCs w:val="20"/>
                <w:lang w:eastAsia="en-US"/>
              </w:rPr>
              <w:t>Cell Biology III</w:t>
            </w:r>
            <w:r w:rsidRPr="00C51E51">
              <w:rPr>
                <w:rFonts w:eastAsia="Times New Roman" w:cs="Times New Roman"/>
                <w:sz w:val="20"/>
                <w:szCs w:val="20"/>
                <w:lang w:eastAsia="en-US"/>
              </w:rPr>
              <w:br/>
            </w:r>
            <w:proofErr w:type="gramStart"/>
            <w:r w:rsidRPr="00C51E51">
              <w:rPr>
                <w:rFonts w:eastAsia="Times New Roman" w:cs="Times New Roman"/>
                <w:color w:val="000000"/>
                <w:sz w:val="20"/>
                <w:szCs w:val="20"/>
                <w:lang w:eastAsia="en-US"/>
              </w:rPr>
              <w:t xml:space="preserve">        </w:t>
            </w:r>
            <w:proofErr w:type="gramEnd"/>
            <w:r w:rsidRPr="00C51E51">
              <w:rPr>
                <w:rFonts w:eastAsia="Times New Roman" w:cs="Times New Roman"/>
                <w:sz w:val="20"/>
                <w:szCs w:val="20"/>
                <w:lang w:eastAsia="en-US"/>
              </w:rPr>
              <w:br/>
            </w:r>
            <w:r w:rsidRPr="00C51E51">
              <w:rPr>
                <w:rFonts w:eastAsia="Times New Roman" w:cs="Times New Roman"/>
                <w:sz w:val="20"/>
                <w:szCs w:val="20"/>
                <w:shd w:val="clear" w:color="auto" w:fill="83CAFF"/>
                <w:lang w:eastAsia="en-US"/>
              </w:rPr>
              <w:t>Gina</w:t>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t>-review</w:t>
            </w:r>
            <w:r>
              <w:rPr>
                <w:rFonts w:eastAsia="Times New Roman" w:cs="Times New Roman"/>
                <w:sz w:val="20"/>
                <w:szCs w:val="20"/>
                <w:lang w:eastAsia="en-US"/>
              </w:rPr>
              <w:t xml:space="preserve"> main properties of </w:t>
            </w:r>
            <w:r w:rsidRPr="00C51E51">
              <w:rPr>
                <w:rFonts w:eastAsia="Times New Roman" w:cs="Times New Roman"/>
                <w:sz w:val="20"/>
                <w:szCs w:val="20"/>
                <w:lang w:eastAsia="en-US"/>
              </w:rPr>
              <w:t xml:space="preserve">DNA and RNA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-chromo</w:t>
            </w:r>
            <w:r>
              <w:rPr>
                <w:rFonts w:eastAsia="Times New Roman" w:cs="Times New Roman"/>
                <w:color w:val="000000"/>
                <w:sz w:val="20"/>
                <w:szCs w:val="20"/>
                <w:lang w:eastAsia="en-US"/>
              </w:rPr>
              <w:t xml:space="preserve">somes: centromeres, </w:t>
            </w:r>
            <w:r w:rsidRPr="00C51E51">
              <w:rPr>
                <w:rFonts w:eastAsia="Times New Roman" w:cs="Times New Roman"/>
                <w:color w:val="000000"/>
                <w:sz w:val="20"/>
                <w:szCs w:val="20"/>
                <w:lang w:eastAsia="en-US"/>
              </w:rPr>
              <w:t xml:space="preserve">telomeres, genes, Down syndrome (trisomy 21)        </w:t>
            </w:r>
            <w:r w:rsidRPr="00C51E51">
              <w:rPr>
                <w:rFonts w:eastAsia="Times New Roman" w:cs="Times New Roman"/>
                <w:sz w:val="20"/>
                <w:szCs w:val="20"/>
                <w:lang w:eastAsia="en-US"/>
              </w:rPr>
              <w:br/>
            </w:r>
            <w:r w:rsidRPr="00C51E51">
              <w:rPr>
                <w:rFonts w:eastAsia="Times New Roman" w:cs="Times New Roman"/>
                <w:sz w:val="20"/>
                <w:szCs w:val="20"/>
                <w:u w:val="single"/>
                <w:lang w:eastAsia="en-US"/>
              </w:rPr>
              <w:t>mitosis</w:t>
            </w:r>
            <w:r w:rsidRPr="00C51E51">
              <w:rPr>
                <w:rFonts w:eastAsia="Times New Roman" w:cs="Times New Roman"/>
                <w:color w:val="000000"/>
                <w:sz w:val="20"/>
                <w:szCs w:val="20"/>
                <w:lang w:eastAsia="en-US"/>
              </w:rPr>
              <w:t xml:space="preserve">    (p. 218-226)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-growth, repair, asexual reproduction</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-after DNA replication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-*lots of illustrative diagrams here*</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-spindle, centrosomes</w:t>
            </w:r>
            <w:r w:rsidRPr="00C51E51">
              <w:rPr>
                <w:rFonts w:eastAsia="Times New Roman" w:cs="Times New Roman"/>
                <w:sz w:val="20"/>
                <w:szCs w:val="20"/>
                <w:lang w:eastAsia="en-US"/>
              </w:rPr>
              <w:br/>
              <w:t>-cytokinesis</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sz w:val="20"/>
                <w:szCs w:val="20"/>
                <w:shd w:val="clear" w:color="auto" w:fill="FF00FF"/>
                <w:lang w:eastAsia="en-US"/>
              </w:rPr>
              <w:t>Samin</w:t>
            </w:r>
            <w:r w:rsidRPr="00C51E51">
              <w:rPr>
                <w:rFonts w:eastAsia="Times New Roman" w:cs="Times New Roman"/>
                <w:color w:val="000000"/>
                <w:sz w:val="20"/>
                <w:szCs w:val="20"/>
                <w:lang w:eastAsia="en-US"/>
              </w:rPr>
              <w:t xml:space="preserve">        </w:t>
            </w:r>
            <w:r w:rsidRPr="00C51E51">
              <w:rPr>
                <w:rFonts w:eastAsia="Times New Roman" w:cs="Times New Roman"/>
                <w:sz w:val="20"/>
                <w:szCs w:val="20"/>
                <w:lang w:eastAsia="en-US"/>
              </w:rPr>
              <w:br/>
            </w:r>
            <w:r w:rsidRPr="00C51E51">
              <w:rPr>
                <w:rFonts w:eastAsia="Times New Roman" w:cs="Times New Roman"/>
                <w:sz w:val="20"/>
                <w:szCs w:val="20"/>
                <w:u w:val="single"/>
                <w:lang w:eastAsia="en-US"/>
              </w:rPr>
              <w:t>meiosis</w:t>
            </w:r>
            <w:r w:rsidRPr="00C51E51">
              <w:rPr>
                <w:rFonts w:eastAsia="Times New Roman" w:cs="Times New Roman"/>
                <w:color w:val="000000"/>
                <w:sz w:val="20"/>
                <w:szCs w:val="20"/>
                <w:lang w:eastAsia="en-US"/>
              </w:rPr>
              <w:t xml:space="preserve">    (p. 243-249)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-sexual     reproduction</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-reduction division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-results in haploid gametes</w:t>
            </w:r>
            <w:r w:rsidRPr="00C51E51">
              <w:rPr>
                <w:rFonts w:eastAsia="Times New Roman" w:cs="Times New Roman"/>
                <w:sz w:val="20"/>
                <w:szCs w:val="20"/>
                <w:lang w:eastAsia="en-US"/>
              </w:rPr>
              <w:br/>
              <w:t xml:space="preserve">-segregation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 xml:space="preserve">-independent assortment    </w:t>
            </w:r>
            <w:r w:rsidRPr="00C51E51">
              <w:rPr>
                <w:rFonts w:eastAsia="Times New Roman" w:cs="Times New Roman"/>
                <w:sz w:val="20"/>
                <w:szCs w:val="20"/>
                <w:lang w:eastAsia="en-US"/>
              </w:rPr>
              <w:br/>
            </w:r>
            <w:r w:rsidRPr="00C51E51">
              <w:rPr>
                <w:rFonts w:eastAsia="Times New Roman" w:cs="Times New Roman"/>
                <w:color w:val="000000"/>
                <w:sz w:val="20"/>
                <w:szCs w:val="20"/>
                <w:lang w:eastAsia="en-US"/>
              </w:rPr>
              <w:t>-crossing over</w:t>
            </w:r>
            <w:r w:rsidRPr="00C51E51">
              <w:rPr>
                <w:rFonts w:eastAsia="Times New Roman" w:cs="Times New Roman"/>
                <w:sz w:val="20"/>
                <w:szCs w:val="20"/>
                <w:lang w:eastAsia="en-US"/>
              </w:rPr>
              <w:br/>
              <w:t>-increases variation</w:t>
            </w:r>
          </w:p>
        </w:tc>
      </w:tr>
    </w:tbl>
    <w:p w14:paraId="25DCFED3" w14:textId="77777777" w:rsidR="00D300BA" w:rsidRPr="00C51E51" w:rsidRDefault="00D300BA" w:rsidP="00C51E51">
      <w:pPr>
        <w:rPr>
          <w:sz w:val="20"/>
          <w:szCs w:val="20"/>
        </w:rPr>
      </w:pPr>
    </w:p>
    <w:sectPr w:rsidR="00D300BA" w:rsidRPr="00C51E51" w:rsidSect="00D300B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51"/>
    <w:rsid w:val="002933EF"/>
    <w:rsid w:val="00B57D9C"/>
    <w:rsid w:val="00C51E51"/>
    <w:rsid w:val="00D300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535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E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E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88946">
      <w:bodyDiv w:val="1"/>
      <w:marLeft w:val="0"/>
      <w:marRight w:val="0"/>
      <w:marTop w:val="0"/>
      <w:marBottom w:val="0"/>
      <w:divBdr>
        <w:top w:val="none" w:sz="0" w:space="0" w:color="auto"/>
        <w:left w:val="none" w:sz="0" w:space="0" w:color="auto"/>
        <w:bottom w:val="none" w:sz="0" w:space="0" w:color="auto"/>
        <w:right w:val="none" w:sz="0" w:space="0" w:color="auto"/>
      </w:divBdr>
      <w:divsChild>
        <w:div w:id="1376855175">
          <w:marLeft w:val="0"/>
          <w:marRight w:val="0"/>
          <w:marTop w:val="0"/>
          <w:marBottom w:val="0"/>
          <w:divBdr>
            <w:top w:val="none" w:sz="0" w:space="0" w:color="auto"/>
            <w:left w:val="none" w:sz="0" w:space="0" w:color="auto"/>
            <w:bottom w:val="none" w:sz="0" w:space="0" w:color="auto"/>
            <w:right w:val="none" w:sz="0" w:space="0" w:color="auto"/>
          </w:divBdr>
        </w:div>
      </w:divsChild>
    </w:div>
    <w:div w:id="2094542455">
      <w:bodyDiv w:val="1"/>
      <w:marLeft w:val="0"/>
      <w:marRight w:val="0"/>
      <w:marTop w:val="0"/>
      <w:marBottom w:val="0"/>
      <w:divBdr>
        <w:top w:val="none" w:sz="0" w:space="0" w:color="auto"/>
        <w:left w:val="none" w:sz="0" w:space="0" w:color="auto"/>
        <w:bottom w:val="none" w:sz="0" w:space="0" w:color="auto"/>
        <w:right w:val="none" w:sz="0" w:space="0" w:color="auto"/>
      </w:divBdr>
      <w:divsChild>
        <w:div w:id="10525781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min@mit.edu" TargetMode="External"/><Relationship Id="rId6" Type="http://schemas.openxmlformats.org/officeDocument/2006/relationships/hyperlink" Target="mailto:shuurei@mit.edu" TargetMode="External"/><Relationship Id="rId7" Type="http://schemas.openxmlformats.org/officeDocument/2006/relationships/hyperlink" Target="https://esp.mit.edu/teach/Delve/2011-2012/class_docs/486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855</Words>
  <Characters>4879</Characters>
  <Application>Microsoft Macintosh Word</Application>
  <DocSecurity>0</DocSecurity>
  <Lines>40</Lines>
  <Paragraphs>11</Paragraphs>
  <ScaleCrop>false</ScaleCrop>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Samin Houshyar</dc:creator>
  <cp:keywords/>
  <dc:description/>
  <cp:lastModifiedBy>Samin Houshyar</cp:lastModifiedBy>
  <cp:revision>2</cp:revision>
  <dcterms:created xsi:type="dcterms:W3CDTF">2011-09-18T12:30:00Z</dcterms:created>
  <dcterms:modified xsi:type="dcterms:W3CDTF">2011-09-18T12:44:00Z</dcterms:modified>
</cp:coreProperties>
</file>